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531A6" w:rsidRDefault="00D531A6" w:rsidP="00D531A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531A6" w:rsidRDefault="00BB6331" w:rsidP="00BB6331">
      <w:pPr>
        <w:rPr>
          <w:rFonts w:hint="eastAsia"/>
        </w:rPr>
      </w:pPr>
    </w:p>
    <w:p w:rsidR="002920FB" w:rsidRDefault="002920FB" w:rsidP="002920FB">
      <w:pPr>
        <w:rPr>
          <w:rFonts w:hint="eastAsia"/>
        </w:rPr>
      </w:pPr>
      <w:r>
        <w:rPr>
          <w:rFonts w:hint="eastAsia"/>
        </w:rPr>
        <w:t>（認可申請者の審問及び通知）</w:t>
      </w:r>
    </w:p>
    <w:p w:rsidR="002920FB" w:rsidRDefault="002920FB" w:rsidP="00780EC2">
      <w:pPr>
        <w:ind w:left="178" w:hangingChars="85" w:hanging="178"/>
        <w:rPr>
          <w:rFonts w:hint="eastAsia"/>
        </w:rPr>
      </w:pPr>
      <w:r>
        <w:rPr>
          <w:rFonts w:hint="eastAsia"/>
        </w:rPr>
        <w:t>第六十七条の五　内閣総理大臣は、第六十七条の三第一項の規定による認可の申請があつた場合において、その認可をすることが適当でないと認めるときは、認可申請者に通知して、当該職員をして審問を行わせなければならない。</w:t>
      </w:r>
    </w:p>
    <w:p w:rsidR="00BB6331" w:rsidRDefault="002920FB" w:rsidP="00780EC2">
      <w:pPr>
        <w:ind w:left="178" w:hangingChars="85" w:hanging="178"/>
        <w:rPr>
          <w:rFonts w:hint="eastAsia"/>
        </w:rPr>
      </w:pPr>
      <w:r>
        <w:rPr>
          <w:rFonts w:hint="eastAsia"/>
        </w:rPr>
        <w:t>２　内閣総理大臣は、第六十七条の二第二項の規定による認可をすることとし、又はしないこととした場合においては、遅滞なくその旨を書面により認可申請者に通知しなければならない。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F1A">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F1A">
        <w:rPr>
          <w:rFonts w:hint="eastAsia"/>
        </w:rPr>
        <w:t>（改正なし）</w:t>
      </w:r>
    </w:p>
    <w:p w:rsidR="00875F1A" w:rsidRDefault="00875F1A" w:rsidP="00875F1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0EC2">
        <w:tab/>
      </w:r>
      <w:r w:rsidR="00780E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0EC2" w:rsidRDefault="00780EC2" w:rsidP="00780EC2"/>
    <w:p w:rsidR="00780EC2" w:rsidRDefault="00780EC2" w:rsidP="00780EC2">
      <w:r>
        <w:rPr>
          <w:rFonts w:hint="eastAsia"/>
        </w:rPr>
        <w:t>（改正後）</w:t>
      </w:r>
    </w:p>
    <w:p w:rsidR="00780EC2" w:rsidRPr="00875F1A" w:rsidRDefault="00780EC2" w:rsidP="00780EC2">
      <w:pPr>
        <w:rPr>
          <w:rFonts w:hint="eastAsia"/>
          <w:u w:val="single" w:color="FF0000"/>
        </w:rPr>
      </w:pPr>
      <w:r w:rsidRPr="00875F1A">
        <w:rPr>
          <w:rFonts w:hint="eastAsia"/>
          <w:u w:val="single" w:color="FF0000"/>
        </w:rPr>
        <w:t>（認可申請者の審問及び通知）</w:t>
      </w:r>
    </w:p>
    <w:p w:rsidR="00780EC2" w:rsidRDefault="00780EC2" w:rsidP="00780EC2">
      <w:pPr>
        <w:ind w:left="178" w:hangingChars="85" w:hanging="178"/>
        <w:rPr>
          <w:rFonts w:hint="eastAsia"/>
        </w:rPr>
      </w:pPr>
      <w:r>
        <w:rPr>
          <w:rFonts w:hint="eastAsia"/>
        </w:rPr>
        <w:t>第六十七条の五　内閣総理大臣は、</w:t>
      </w:r>
      <w:r w:rsidRPr="0069274C">
        <w:rPr>
          <w:rFonts w:hint="eastAsia"/>
          <w:u w:val="single" w:color="FF0000"/>
        </w:rPr>
        <w:t>第六十七条の三第一項</w:t>
      </w:r>
      <w:r>
        <w:rPr>
          <w:rFonts w:hint="eastAsia"/>
        </w:rPr>
        <w:t>の規定による認可の申請があつた場合において、その認可をすることが適当でないと認めるときは、認可申請者に通知して、当該職員をして審問を行わせなければならない。</w:t>
      </w:r>
      <w:r>
        <w:rPr>
          <w:rFonts w:hint="eastAsia"/>
        </w:rPr>
        <w:t xml:space="preserve"> </w:t>
      </w:r>
    </w:p>
    <w:p w:rsidR="00780EC2" w:rsidRDefault="00780EC2" w:rsidP="00780EC2">
      <w:pPr>
        <w:ind w:left="178" w:hangingChars="85" w:hanging="178"/>
        <w:rPr>
          <w:rFonts w:hint="eastAsia"/>
        </w:rPr>
      </w:pPr>
      <w:r w:rsidRPr="0069274C">
        <w:rPr>
          <w:rFonts w:hint="eastAsia"/>
          <w:u w:val="single" w:color="FF0000"/>
        </w:rPr>
        <w:t>２</w:t>
      </w:r>
      <w:r>
        <w:rPr>
          <w:rFonts w:hint="eastAsia"/>
        </w:rPr>
        <w:t xml:space="preserve">　内閣総理大臣は、</w:t>
      </w:r>
      <w:r w:rsidRPr="0069274C">
        <w:rPr>
          <w:rFonts w:hint="eastAsia"/>
          <w:u w:val="single" w:color="FF0000"/>
        </w:rPr>
        <w:t>第六十七条の二第二項</w:t>
      </w:r>
      <w:r>
        <w:rPr>
          <w:rFonts w:hint="eastAsia"/>
        </w:rPr>
        <w:t>の規定による認可をすることとし、又はしないこととした場合においては、遅滞なくその旨を書面により認可申請者に通知しなければならない。</w:t>
      </w:r>
    </w:p>
    <w:p w:rsidR="00780EC2" w:rsidRDefault="00780EC2" w:rsidP="00780EC2">
      <w:pPr>
        <w:ind w:left="178" w:hangingChars="85" w:hanging="178"/>
      </w:pPr>
    </w:p>
    <w:p w:rsidR="00780EC2" w:rsidRDefault="00780EC2" w:rsidP="00780EC2">
      <w:pPr>
        <w:ind w:left="178" w:hangingChars="85" w:hanging="178"/>
      </w:pPr>
      <w:r>
        <w:rPr>
          <w:rFonts w:hint="eastAsia"/>
        </w:rPr>
        <w:t>（改正前）</w:t>
      </w:r>
    </w:p>
    <w:p w:rsidR="00780EC2" w:rsidRPr="00DC7535" w:rsidRDefault="00780EC2" w:rsidP="00780EC2">
      <w:pPr>
        <w:rPr>
          <w:u w:val="single" w:color="FF0000"/>
        </w:rPr>
      </w:pPr>
      <w:r w:rsidRPr="00DC7535">
        <w:rPr>
          <w:rFonts w:hint="eastAsia"/>
          <w:u w:val="single" w:color="FF0000"/>
        </w:rPr>
        <w:t>（新設）</w:t>
      </w:r>
    </w:p>
    <w:p w:rsidR="00DC7535" w:rsidRPr="00FD0DFA" w:rsidRDefault="00DC7535" w:rsidP="00DC7535">
      <w:pPr>
        <w:ind w:left="178" w:hangingChars="85" w:hanging="178"/>
        <w:rPr>
          <w:rFonts w:hint="eastAsia"/>
        </w:rPr>
      </w:pPr>
      <w:r w:rsidRPr="00394A39">
        <w:rPr>
          <w:rFonts w:hint="eastAsia"/>
          <w:u w:val="single" w:color="FF0000"/>
        </w:rPr>
        <w:lastRenderedPageBreak/>
        <w:t>第七十一条</w:t>
      </w:r>
      <w:r w:rsidRPr="00FD0DFA">
        <w:rPr>
          <w:rFonts w:hint="eastAsia"/>
          <w:u w:color="FF0000"/>
        </w:rPr>
        <w:t xml:space="preserve">　</w:t>
      </w:r>
      <w:r w:rsidR="0069274C">
        <w:rPr>
          <w:rFonts w:hint="eastAsia"/>
        </w:rPr>
        <w:t>内閣総理大臣</w:t>
      </w:r>
      <w:r w:rsidRPr="00FD0DFA">
        <w:rPr>
          <w:rFonts w:hint="eastAsia"/>
        </w:rPr>
        <w:t>は、</w:t>
      </w:r>
      <w:r w:rsidRPr="00394A39">
        <w:rPr>
          <w:rFonts w:hint="eastAsia"/>
          <w:u w:val="single" w:color="FF0000"/>
        </w:rPr>
        <w:t>第六十九条第一項</w:t>
      </w:r>
      <w:r w:rsidRPr="00FD0DFA">
        <w:rPr>
          <w:rFonts w:hint="eastAsia"/>
        </w:rPr>
        <w:t>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u w:color="FF0000"/>
        </w:rPr>
      </w:pPr>
      <w:r w:rsidRPr="00394A39">
        <w:rPr>
          <w:rFonts w:hint="eastAsia"/>
          <w:u w:val="single" w:color="FF0000"/>
        </w:rPr>
        <w:t>②</w:t>
      </w:r>
      <w:r w:rsidRPr="00FD0DFA">
        <w:rPr>
          <w:rFonts w:hint="eastAsia"/>
        </w:rPr>
        <w:t xml:space="preserve">　</w:t>
      </w:r>
      <w:r w:rsidR="0069274C">
        <w:rPr>
          <w:rFonts w:hint="eastAsia"/>
        </w:rPr>
        <w:t>内閣総理大臣</w:t>
      </w:r>
      <w:r w:rsidRPr="00FD0DFA">
        <w:rPr>
          <w:rFonts w:hint="eastAsia"/>
        </w:rPr>
        <w:t>は</w:t>
      </w:r>
      <w:r w:rsidRPr="00FD0DFA">
        <w:rPr>
          <w:rFonts w:hint="eastAsia"/>
          <w:u w:color="FF0000"/>
        </w:rPr>
        <w:t>、</w:t>
      </w:r>
      <w:r w:rsidRPr="00394A39">
        <w:rPr>
          <w:rFonts w:hint="eastAsia"/>
          <w:u w:val="single" w:color="FF0000"/>
        </w:rPr>
        <w:t>第六十八条第二項</w:t>
      </w:r>
      <w:r w:rsidRPr="00FD0DFA">
        <w:rPr>
          <w:rFonts w:hint="eastAsia"/>
          <w:u w:color="FF0000"/>
        </w:rPr>
        <w:t>の規定による認可をすることとし、又はしないこととした場合においては、遅滞なくその旨を書面により認可申請者に通知しなければならない。</w:t>
      </w:r>
    </w:p>
    <w:p w:rsidR="00DC7535" w:rsidRPr="00FD0DFA" w:rsidRDefault="00DC7535" w:rsidP="00DC7535"/>
    <w:p w:rsidR="00DC7535" w:rsidRDefault="00DC7535" w:rsidP="00DC7535">
      <w:pPr>
        <w:ind w:left="178" w:hangingChars="85" w:hanging="178"/>
      </w:pPr>
    </w:p>
    <w:p w:rsidR="00DC7535" w:rsidRDefault="00DC7535" w:rsidP="00DC753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C7535" w:rsidRDefault="00DC7535" w:rsidP="00DC7535">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C7535" w:rsidRDefault="00DC7535" w:rsidP="00DC753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C7535" w:rsidRDefault="00DC7535" w:rsidP="00DC7535"/>
    <w:p w:rsidR="00DC7535" w:rsidRDefault="00DC7535" w:rsidP="00DC7535">
      <w:r>
        <w:rPr>
          <w:rFonts w:hint="eastAsia"/>
        </w:rPr>
        <w:t>（改正後）</w:t>
      </w:r>
    </w:p>
    <w:p w:rsidR="00DC7535" w:rsidRPr="00FD0DFA" w:rsidRDefault="00DC7535" w:rsidP="00DC7535">
      <w:pPr>
        <w:ind w:left="178" w:hangingChars="85" w:hanging="178"/>
        <w:rPr>
          <w:rFonts w:hint="eastAsia"/>
          <w:u w:color="FF0000"/>
        </w:rPr>
      </w:pPr>
      <w:r w:rsidRPr="00FD0DFA">
        <w:rPr>
          <w:rFonts w:hint="eastAsia"/>
          <w:u w:color="FF0000"/>
        </w:rPr>
        <w:t xml:space="preserve">第七十一条　</w:t>
      </w:r>
      <w:r w:rsidR="009E79BA">
        <w:rPr>
          <w:rFonts w:hint="eastAsia"/>
          <w:u w:val="single" w:color="FF0000"/>
        </w:rPr>
        <w:t xml:space="preserve">　</w:t>
      </w:r>
      <w:r w:rsidR="009E79BA" w:rsidRPr="009E79BA">
        <w:rPr>
          <w:rFonts w:hint="eastAsia"/>
          <w:u w:val="double" w:color="FF0000"/>
        </w:rPr>
        <w:t>内閣総理大臣</w:t>
      </w:r>
      <w:r w:rsidRPr="00FD0DFA">
        <w:rPr>
          <w:rFonts w:hint="eastAsia"/>
          <w:u w:color="FF0000"/>
        </w:rPr>
        <w:t>は、第六十九条第一項の規定による認可の申請があつた場合において、その認可をすることが適当でないと認めたときは、認可申請者に通知して、当該職員をして審問を行わせなければならない。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u w:color="FF0000"/>
        </w:rPr>
      </w:pPr>
      <w:r w:rsidRPr="00FD0DFA">
        <w:rPr>
          <w:rFonts w:hint="eastAsia"/>
          <w:u w:color="FF0000"/>
        </w:rPr>
        <w:t xml:space="preserve">②　</w:t>
      </w:r>
      <w:r w:rsidR="009E79BA">
        <w:rPr>
          <w:rFonts w:hint="eastAsia"/>
          <w:u w:val="single" w:color="FF0000"/>
        </w:rPr>
        <w:t xml:space="preserve">　</w:t>
      </w:r>
      <w:r w:rsidR="009E79BA" w:rsidRPr="009E79BA">
        <w:rPr>
          <w:rFonts w:hint="eastAsia"/>
          <w:u w:val="double" w:color="FF0000"/>
        </w:rPr>
        <w:t>内閣総理大臣</w:t>
      </w:r>
      <w:r w:rsidRPr="00FD0DFA">
        <w:rPr>
          <w:rFonts w:hint="eastAsia"/>
          <w:u w:color="FF0000"/>
        </w:rPr>
        <w:t>は、第六十八条第二項の規定による認可をすることとし、又はしないこととした場合においては、遅滞なくその旨を書面により認可申請者に通知しなければならない。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 xml:space="preserve">第七十一条　</w:t>
      </w:r>
      <w:r w:rsidRPr="00FD0DFA">
        <w:rPr>
          <w:rFonts w:hint="eastAsia"/>
          <w:u w:val="single" w:color="FF0000"/>
        </w:rPr>
        <w:t>大蔵大臣</w:t>
      </w:r>
      <w:r w:rsidR="009E79BA" w:rsidRPr="009E79BA">
        <w:rPr>
          <w:rFonts w:hint="eastAsia"/>
          <w:u w:val="single" w:color="FF0000"/>
        </w:rPr>
        <w:t>及び</w:t>
      </w:r>
      <w:r w:rsidR="009E79BA" w:rsidRPr="009E79BA">
        <w:rPr>
          <w:rFonts w:hint="eastAsia"/>
          <w:u w:val="double" w:color="FF0000"/>
        </w:rPr>
        <w:t>金融再生委員会</w:t>
      </w:r>
      <w:r w:rsidRPr="00FD0DFA">
        <w:rPr>
          <w:rFonts w:hint="eastAsia"/>
          <w:u w:color="FF0000"/>
        </w:rPr>
        <w:t>は、第六十九条第一項の規定による認可の申請があつた場合において、その認可をすることが適当でないと認めたときは、認可申請者に通知して、当該職員をして審問を行わせなければならない。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u w:color="FF0000"/>
        </w:rPr>
      </w:pPr>
      <w:r w:rsidRPr="00FD0DFA">
        <w:rPr>
          <w:rFonts w:hint="eastAsia"/>
          <w:u w:color="FF0000"/>
        </w:rPr>
        <w:t xml:space="preserve">②　</w:t>
      </w:r>
      <w:r w:rsidRPr="00FD0DFA">
        <w:rPr>
          <w:rFonts w:hint="eastAsia"/>
          <w:u w:val="single" w:color="FF0000"/>
        </w:rPr>
        <w:t>大蔵大臣</w:t>
      </w:r>
      <w:r w:rsidR="009E79BA" w:rsidRPr="009E79BA">
        <w:rPr>
          <w:rFonts w:hint="eastAsia"/>
          <w:u w:val="single" w:color="FF0000"/>
        </w:rPr>
        <w:t>及び</w:t>
      </w:r>
      <w:r w:rsidR="009E79BA" w:rsidRPr="009E79BA">
        <w:rPr>
          <w:rFonts w:hint="eastAsia"/>
          <w:u w:val="double" w:color="FF0000"/>
        </w:rPr>
        <w:t>金融再生委員会</w:t>
      </w:r>
      <w:r w:rsidRPr="00FD0DFA">
        <w:rPr>
          <w:rFonts w:hint="eastAsia"/>
          <w:u w:color="FF0000"/>
        </w:rPr>
        <w:t>は、第六十八条第二項の規定による認可をすることとし、又はしないこととした場合においては、遅滞なくその旨を書面により認可申請者に通知しなければならない。</w:t>
      </w:r>
    </w:p>
    <w:p w:rsidR="00DC7535" w:rsidRPr="00FD0DFA" w:rsidRDefault="00DC7535" w:rsidP="00DC7535">
      <w:pPr>
        <w:rPr>
          <w:u w:color="FF0000"/>
        </w:rPr>
      </w:pPr>
    </w:p>
    <w:p w:rsidR="00DC7535" w:rsidRPr="00FD0DF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11</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8</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151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11</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13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11</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80</w:t>
      </w:r>
      <w:r w:rsidRPr="00FD0DFA">
        <w:rPr>
          <w:rFonts w:hint="eastAsia"/>
          <w:u w:color="FF0000"/>
        </w:rPr>
        <w:t>号】</w:t>
      </w:r>
      <w:r w:rsidRPr="00FD0DFA">
        <w:rPr>
          <w:u w:color="FF0000"/>
        </w:rPr>
        <w:tab/>
      </w:r>
      <w:r w:rsidRPr="00FD0DFA">
        <w:rPr>
          <w:rFonts w:hint="eastAsia"/>
          <w:u w:color="FF0000"/>
        </w:rPr>
        <w:t>（改正なし）</w:t>
      </w:r>
    </w:p>
    <w:p w:rsidR="009E79BA" w:rsidRDefault="00DC7535" w:rsidP="009E79BA">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10</w:t>
      </w:r>
      <w:r w:rsidRPr="00FD0DFA">
        <w:rPr>
          <w:rFonts w:hint="eastAsia"/>
          <w:u w:color="FF0000"/>
        </w:rPr>
        <w:t>月</w:t>
      </w:r>
      <w:r w:rsidRPr="00FD0DFA">
        <w:rPr>
          <w:rFonts w:hint="eastAsia"/>
          <w:u w:color="FF0000"/>
        </w:rPr>
        <w:t>16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131</w:t>
      </w:r>
      <w:r w:rsidRPr="00FD0DFA">
        <w:rPr>
          <w:rFonts w:hint="eastAsia"/>
          <w:u w:color="FF0000"/>
        </w:rPr>
        <w:t>号】</w:t>
      </w:r>
    </w:p>
    <w:p w:rsidR="009E79BA" w:rsidRDefault="009E79BA" w:rsidP="009E79BA"/>
    <w:p w:rsidR="009E79BA" w:rsidRDefault="009E79BA" w:rsidP="009E79BA">
      <w:r>
        <w:rPr>
          <w:rFonts w:hint="eastAsia"/>
        </w:rPr>
        <w:t>（改正後）</w:t>
      </w:r>
    </w:p>
    <w:p w:rsidR="009E79BA" w:rsidRPr="009E79BA" w:rsidRDefault="009E79BA" w:rsidP="009E79BA">
      <w:pPr>
        <w:ind w:left="178" w:hangingChars="85" w:hanging="178"/>
        <w:rPr>
          <w:rFonts w:hint="eastAsia"/>
        </w:rPr>
      </w:pPr>
      <w:r w:rsidRPr="009E79BA">
        <w:rPr>
          <w:rFonts w:hint="eastAsia"/>
        </w:rPr>
        <w:t>第七十一条　大蔵大臣及び</w:t>
      </w:r>
      <w:r w:rsidRPr="009E79BA">
        <w:rPr>
          <w:rFonts w:hint="eastAsia"/>
          <w:u w:val="single" w:color="FF0000"/>
        </w:rPr>
        <w:t>金融再生委員会</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9E79BA" w:rsidRDefault="009E79BA" w:rsidP="009E79BA">
      <w:pPr>
        <w:ind w:left="178" w:hangingChars="85" w:hanging="178"/>
        <w:rPr>
          <w:rFonts w:hint="eastAsia"/>
        </w:rPr>
      </w:pPr>
      <w:r w:rsidRPr="009E79BA">
        <w:rPr>
          <w:rFonts w:hint="eastAsia"/>
        </w:rPr>
        <w:t>②　大蔵大臣及び</w:t>
      </w:r>
      <w:r w:rsidRPr="009E79BA">
        <w:rPr>
          <w:rFonts w:hint="eastAsia"/>
          <w:u w:val="single" w:color="FF0000"/>
        </w:rPr>
        <w:t>金融再生委員会</w:t>
      </w:r>
      <w:r w:rsidRPr="009E79BA">
        <w:rPr>
          <w:rFonts w:hint="eastAsia"/>
        </w:rPr>
        <w:t>は、第六十八条第二項の規定による認可をすることとし、</w:t>
      </w:r>
      <w:r w:rsidRPr="009E79BA">
        <w:rPr>
          <w:rFonts w:hint="eastAsia"/>
        </w:rPr>
        <w:lastRenderedPageBreak/>
        <w:t>又はしないこととした場合においては、遅滞なくその旨を書面により認可申請者に通知しなければならない。</w:t>
      </w:r>
    </w:p>
    <w:p w:rsidR="009E79BA" w:rsidRPr="009E79BA" w:rsidRDefault="009E79BA" w:rsidP="009E79BA">
      <w:pPr>
        <w:ind w:left="178" w:hangingChars="85" w:hanging="178"/>
      </w:pPr>
    </w:p>
    <w:p w:rsidR="009E79BA" w:rsidRPr="009E79BA" w:rsidRDefault="009E79BA" w:rsidP="009E79BA">
      <w:pPr>
        <w:ind w:left="178" w:hangingChars="85" w:hanging="178"/>
      </w:pPr>
      <w:r w:rsidRPr="009E79BA">
        <w:rPr>
          <w:rFonts w:hint="eastAsia"/>
        </w:rPr>
        <w:t>（改正前）</w:t>
      </w:r>
    </w:p>
    <w:p w:rsidR="009E79BA" w:rsidRPr="009E79BA" w:rsidRDefault="009E79BA" w:rsidP="009E79BA">
      <w:pPr>
        <w:ind w:left="178" w:hangingChars="85" w:hanging="178"/>
        <w:rPr>
          <w:rFonts w:hint="eastAsia"/>
        </w:rPr>
      </w:pPr>
      <w:r w:rsidRPr="009E79BA">
        <w:rPr>
          <w:rFonts w:hint="eastAsia"/>
        </w:rPr>
        <w:t>第七十一条　大蔵大臣及び</w:t>
      </w:r>
      <w:r w:rsidRPr="009E79BA">
        <w:rPr>
          <w:rFonts w:hint="eastAsia"/>
          <w:u w:val="single" w:color="FF0000"/>
        </w:rPr>
        <w:t>内閣総理大臣</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9E79BA" w:rsidRDefault="009E79BA" w:rsidP="009E79BA">
      <w:pPr>
        <w:ind w:left="178" w:hangingChars="85" w:hanging="178"/>
        <w:rPr>
          <w:rFonts w:hint="eastAsia"/>
        </w:rPr>
      </w:pPr>
      <w:r w:rsidRPr="009E79BA">
        <w:rPr>
          <w:rFonts w:hint="eastAsia"/>
        </w:rPr>
        <w:t>②　大蔵大臣及び</w:t>
      </w:r>
      <w:r w:rsidRPr="009E79BA">
        <w:rPr>
          <w:rFonts w:hint="eastAsia"/>
          <w:u w:val="single" w:color="FF0000"/>
        </w:rPr>
        <w:t>内閣総理大臣</w:t>
      </w:r>
      <w:r w:rsidRPr="009E79BA">
        <w:rPr>
          <w:rFonts w:hint="eastAsia"/>
        </w:rPr>
        <w:t>は、第六十八条第二項の規定による認可をすることとし、又はしないこととした場合においては、遅滞なくその旨を書面により認可申請者に通知しなければならない。</w:t>
      </w:r>
    </w:p>
    <w:p w:rsidR="009E79BA" w:rsidRPr="009E79BA" w:rsidRDefault="009E79BA" w:rsidP="009E79BA"/>
    <w:p w:rsidR="00DC7535" w:rsidRPr="009E79B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10</w:t>
      </w:r>
      <w:r w:rsidRPr="00FD0DFA">
        <w:rPr>
          <w:rFonts w:hint="eastAsia"/>
          <w:u w:color="FF0000"/>
        </w:rPr>
        <w:t>月</w:t>
      </w:r>
      <w:r w:rsidRPr="00FD0DFA">
        <w:rPr>
          <w:rFonts w:hint="eastAsia"/>
          <w:u w:color="FF0000"/>
        </w:rPr>
        <w:t>13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118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107</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10</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117</w:t>
      </w:r>
      <w:r w:rsidRPr="00FD0DFA">
        <w:rPr>
          <w:rFonts w:hint="eastAsia"/>
          <w:u w:color="FF0000"/>
        </w:rPr>
        <w:t>号】</w:t>
      </w:r>
      <w:r w:rsidRPr="00FD0DFA">
        <w:rPr>
          <w:u w:color="FF0000"/>
        </w:rPr>
        <w:tab/>
      </w:r>
      <w:r w:rsidRPr="00FD0DFA">
        <w:rPr>
          <w:rFonts w:hint="eastAsia"/>
          <w:u w:color="FF0000"/>
        </w:rPr>
        <w:t>（改正なし）</w:t>
      </w:r>
    </w:p>
    <w:p w:rsidR="009E79BA" w:rsidRDefault="00DC7535" w:rsidP="009E79BA">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20</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102</w:t>
      </w:r>
      <w:r w:rsidRPr="00FD0DFA">
        <w:rPr>
          <w:rFonts w:hint="eastAsia"/>
          <w:u w:color="FF0000"/>
        </w:rPr>
        <w:t>号】</w:t>
      </w:r>
    </w:p>
    <w:p w:rsidR="009E79BA" w:rsidRDefault="009E79BA" w:rsidP="009E79BA"/>
    <w:p w:rsidR="009E79BA" w:rsidRDefault="009E79BA" w:rsidP="009E79BA">
      <w:r>
        <w:rPr>
          <w:rFonts w:hint="eastAsia"/>
        </w:rPr>
        <w:t>（改正後）</w:t>
      </w:r>
    </w:p>
    <w:p w:rsidR="009E79BA" w:rsidRPr="009E79BA" w:rsidRDefault="009E79BA" w:rsidP="009E79BA">
      <w:pPr>
        <w:ind w:left="178" w:hangingChars="85" w:hanging="178"/>
        <w:rPr>
          <w:rFonts w:hint="eastAsia"/>
        </w:rPr>
      </w:pPr>
      <w:r w:rsidRPr="009E79BA">
        <w:rPr>
          <w:rFonts w:hint="eastAsia"/>
        </w:rPr>
        <w:t xml:space="preserve">第七十一条　</w:t>
      </w:r>
      <w:r w:rsidRPr="009E79BA">
        <w:rPr>
          <w:rFonts w:hint="eastAsia"/>
          <w:u w:val="single" w:color="FF0000"/>
        </w:rPr>
        <w:t>大蔵大臣及び内閣総理大臣</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9E79BA" w:rsidRDefault="009E79BA" w:rsidP="009E79BA">
      <w:pPr>
        <w:ind w:left="178" w:hangingChars="85" w:hanging="178"/>
        <w:rPr>
          <w:rFonts w:hint="eastAsia"/>
        </w:rPr>
      </w:pPr>
      <w:r w:rsidRPr="009E79BA">
        <w:rPr>
          <w:rFonts w:hint="eastAsia"/>
        </w:rPr>
        <w:t xml:space="preserve">②　</w:t>
      </w:r>
      <w:r w:rsidRPr="009E79BA">
        <w:rPr>
          <w:rFonts w:hint="eastAsia"/>
          <w:u w:val="single" w:color="FF0000"/>
        </w:rPr>
        <w:t>大蔵大臣及び内閣総理大臣</w:t>
      </w:r>
      <w:r w:rsidRPr="009E79BA">
        <w:rPr>
          <w:rFonts w:hint="eastAsia"/>
        </w:rPr>
        <w:t>は、第六十八条第二項の規定による認可をすることとし、又はしないこととした場合においては、遅滞なくその旨を書面により認可申請者に通知しなければならない。</w:t>
      </w:r>
    </w:p>
    <w:p w:rsidR="009E79BA" w:rsidRPr="009E79BA" w:rsidRDefault="009E79BA" w:rsidP="009E79BA">
      <w:pPr>
        <w:ind w:left="178" w:hangingChars="85" w:hanging="178"/>
      </w:pPr>
    </w:p>
    <w:p w:rsidR="009E79BA" w:rsidRPr="009E79BA" w:rsidRDefault="009E79BA" w:rsidP="009E79BA">
      <w:pPr>
        <w:ind w:left="178" w:hangingChars="85" w:hanging="178"/>
      </w:pPr>
      <w:r w:rsidRPr="009E79BA">
        <w:rPr>
          <w:rFonts w:hint="eastAsia"/>
        </w:rPr>
        <w:t>（改正前）</w:t>
      </w:r>
    </w:p>
    <w:p w:rsidR="009E79BA" w:rsidRPr="009E79BA" w:rsidRDefault="009E79BA" w:rsidP="009E79BA">
      <w:pPr>
        <w:ind w:left="178" w:hangingChars="85" w:hanging="178"/>
        <w:rPr>
          <w:rFonts w:hint="eastAsia"/>
        </w:rPr>
      </w:pPr>
      <w:r w:rsidRPr="009E79BA">
        <w:rPr>
          <w:rFonts w:hint="eastAsia"/>
        </w:rPr>
        <w:t xml:space="preserve">第七十一条　</w:t>
      </w:r>
      <w:r w:rsidRPr="009E79BA">
        <w:rPr>
          <w:rFonts w:hint="eastAsia"/>
          <w:u w:val="single" w:color="FF0000"/>
        </w:rPr>
        <w:t>大蔵大臣</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FD0DFA" w:rsidRDefault="009E79BA" w:rsidP="009E79BA">
      <w:pPr>
        <w:ind w:left="178" w:hangingChars="85" w:hanging="178"/>
        <w:rPr>
          <w:rFonts w:hint="eastAsia"/>
          <w:u w:color="FF0000"/>
        </w:rPr>
      </w:pPr>
      <w:r w:rsidRPr="009E79BA">
        <w:rPr>
          <w:rFonts w:hint="eastAsia"/>
        </w:rPr>
        <w:t xml:space="preserve">②　</w:t>
      </w:r>
      <w:r w:rsidRPr="009E79BA">
        <w:rPr>
          <w:rFonts w:hint="eastAsia"/>
          <w:u w:val="single" w:color="FF0000"/>
        </w:rPr>
        <w:t>大蔵大臣</w:t>
      </w:r>
      <w:r w:rsidRPr="009E79BA">
        <w:rPr>
          <w:rFonts w:hint="eastAsia"/>
        </w:rPr>
        <w:t>は、第六十八条第二項の規定による認可をすることとし、又はしないこととした場合においては、遅滞なくその旨を書面により認可</w:t>
      </w:r>
      <w:r w:rsidRPr="00FD0DFA">
        <w:rPr>
          <w:rFonts w:hint="eastAsia"/>
          <w:u w:color="FF0000"/>
        </w:rPr>
        <w:t>申請者に通知しなければならない。</w:t>
      </w:r>
    </w:p>
    <w:p w:rsidR="009E79BA" w:rsidRDefault="009E79BA" w:rsidP="009E79BA"/>
    <w:p w:rsidR="00DC7535" w:rsidRPr="009E79B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lastRenderedPageBreak/>
        <w:t>【平成</w:t>
      </w:r>
      <w:r w:rsidRPr="00FD0DFA">
        <w:rPr>
          <w:rFonts w:hint="eastAsia"/>
          <w:u w:color="FF0000"/>
        </w:rPr>
        <w:t>9</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56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55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8</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94</w:t>
      </w:r>
      <w:r w:rsidRPr="00FD0DFA">
        <w:rPr>
          <w:rFonts w:hint="eastAsia"/>
          <w:u w:color="FF0000"/>
        </w:rPr>
        <w:t>号】</w:t>
      </w:r>
      <w:r w:rsidRPr="00FD0DFA">
        <w:rPr>
          <w:u w:color="FF0000"/>
        </w:rPr>
        <w:tab/>
      </w:r>
      <w:r w:rsidRPr="00FD0DFA">
        <w:rPr>
          <w:rFonts w:hint="eastAsia"/>
          <w:u w:color="FF0000"/>
        </w:rPr>
        <w:t>（改正なし）</w:t>
      </w:r>
    </w:p>
    <w:p w:rsidR="00DC7535" w:rsidRPr="009E79BA" w:rsidRDefault="00DC7535" w:rsidP="00DC7535">
      <w:pPr>
        <w:rPr>
          <w:rFonts w:hint="eastAsia"/>
          <w:u w:color="FF0000"/>
        </w:rPr>
      </w:pPr>
      <w:r w:rsidRPr="00FD0DFA">
        <w:rPr>
          <w:rFonts w:hint="eastAsia"/>
          <w:u w:color="FF0000"/>
        </w:rPr>
        <w:t>【平成</w:t>
      </w:r>
      <w:r w:rsidRPr="00FD0DFA">
        <w:rPr>
          <w:rFonts w:hint="eastAsia"/>
          <w:u w:color="FF0000"/>
        </w:rPr>
        <w:t>7</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7</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u w:color="FF0000"/>
        </w:rPr>
      </w:pPr>
      <w:r w:rsidRPr="00FD0DFA">
        <w:rPr>
          <w:rFonts w:hint="eastAsia"/>
          <w:u w:color="FF0000"/>
        </w:rPr>
        <w:t>【平成</w:t>
      </w:r>
      <w:r w:rsidRPr="00FD0DFA">
        <w:rPr>
          <w:rFonts w:hint="eastAsia"/>
          <w:u w:color="FF0000"/>
        </w:rPr>
        <w:t>5</w:t>
      </w:r>
      <w:r w:rsidRPr="00FD0DFA">
        <w:rPr>
          <w:rFonts w:hint="eastAsia"/>
          <w:u w:color="FF0000"/>
        </w:rPr>
        <w:t>年</w:t>
      </w:r>
      <w:r w:rsidRPr="00FD0DFA">
        <w:rPr>
          <w:rFonts w:hint="eastAsia"/>
          <w:u w:color="FF0000"/>
        </w:rPr>
        <w:t>11</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89</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②　大蔵大臣は、第六十八条第二項の規定による認可をすることとし、又はしないこととした場合においては、遅滞なくその旨を</w:t>
      </w:r>
      <w:r w:rsidRPr="00FD0DFA">
        <w:rPr>
          <w:rFonts w:hint="eastAsia"/>
          <w:u w:val="single" w:color="FF0000"/>
        </w:rPr>
        <w:t>書面により</w:t>
      </w:r>
      <w:r w:rsidRPr="00FD0DFA">
        <w:rPr>
          <w:rFonts w:hint="eastAsia"/>
          <w:u w:color="FF0000"/>
        </w:rPr>
        <w:t>認可申請者に通知しなければならない。</w:t>
      </w:r>
      <w:r w:rsidRPr="00FD0DFA">
        <w:rPr>
          <w:rFonts w:hint="eastAsia"/>
          <w:u w:val="single" w:color="FF0000"/>
        </w:rPr>
        <w:t>（削除）</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val="single" w:color="FF0000"/>
        </w:rPr>
      </w:pPr>
      <w:r w:rsidRPr="00FD0DFA">
        <w:rPr>
          <w:rFonts w:hint="eastAsia"/>
          <w:u w:color="FF0000"/>
        </w:rPr>
        <w:t>②　大蔵大臣は、第六十八条第二項の規定による認可をすることとし、又はしないこととした場合においては、遅滞なくその旨を</w:t>
      </w:r>
      <w:r w:rsidRPr="00FD0DFA">
        <w:rPr>
          <w:rFonts w:hint="eastAsia"/>
          <w:u w:val="single" w:color="FF0000"/>
        </w:rPr>
        <w:t>書面をもつて</w:t>
      </w:r>
      <w:r w:rsidRPr="00FD0DFA">
        <w:rPr>
          <w:rFonts w:hint="eastAsia"/>
          <w:u w:color="FF0000"/>
        </w:rPr>
        <w:t>認可申請者に通知しなければならない。</w:t>
      </w:r>
      <w:r w:rsidRPr="00FD0DFA">
        <w:rPr>
          <w:rFonts w:hint="eastAsia"/>
          <w:u w:val="single" w:color="FF0000"/>
        </w:rPr>
        <w:t>この場合において、認可をしない旨の通知には、その理由を示さなければならない。</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5</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63</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5</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44</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4</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87</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u w:color="FF0000"/>
        </w:rPr>
      </w:pPr>
      <w:r w:rsidRPr="00FD0DFA">
        <w:rPr>
          <w:rFonts w:hint="eastAsia"/>
          <w:u w:color="FF0000"/>
        </w:rPr>
        <w:t>【平成</w:t>
      </w:r>
      <w:r w:rsidRPr="00FD0DFA">
        <w:rPr>
          <w:rFonts w:hint="eastAsia"/>
          <w:u w:color="FF0000"/>
        </w:rPr>
        <w:t>4</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73</w:t>
      </w:r>
      <w:r w:rsidRPr="00FD0DFA">
        <w:rPr>
          <w:rFonts w:hint="eastAsia"/>
          <w:u w:color="FF0000"/>
        </w:rPr>
        <w:t>号】</w:t>
      </w:r>
      <w:r w:rsidRPr="00FD0DFA">
        <w:rPr>
          <w:u w:color="FF0000"/>
        </w:rPr>
        <w:tab/>
      </w:r>
      <w:r w:rsidRPr="00FD0DFA">
        <w:rPr>
          <w:rFonts w:hint="eastAsia"/>
          <w:u w:color="FF0000"/>
        </w:rPr>
        <w:t>（編者注：実質ベースで書き換え）</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val="single" w:color="FF0000"/>
        </w:rPr>
      </w:pPr>
      <w:r w:rsidRPr="00FD0DFA">
        <w:rPr>
          <w:rFonts w:hint="eastAsia"/>
          <w:u w:val="single" w:color="FF0000"/>
        </w:rPr>
        <w:t>第七十一条　大蔵大臣は、第六十九条第一項の規定による認可の申請があつた場合において、その認可をすることが適当でないと認めたときは、認可申請者に通知して、当該職員をして審問を行わせなければならない。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rFonts w:hint="eastAsia"/>
          <w:u w:val="single" w:color="FF0000"/>
        </w:rPr>
      </w:pPr>
      <w:r w:rsidRPr="00FD0DFA">
        <w:rPr>
          <w:rFonts w:hint="eastAsia"/>
          <w:u w:val="single" w:color="FF0000"/>
        </w:rPr>
        <w:t>②　大蔵大臣は、第六十八条第二項の規定による認可をすることとし、又はしないこととした場合においては、遅滞なくその旨を書面をもつて認可申請者に通知しなければならない。この場合において、認可をしない旨の通知には、その理由を示さ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val="single" w:color="FF0000"/>
        </w:rPr>
      </w:pPr>
      <w:r w:rsidRPr="00FD0DFA">
        <w:rPr>
          <w:rFonts w:hint="eastAsia"/>
          <w:u w:val="single" w:color="FF0000"/>
        </w:rPr>
        <w:t>第六十九条　大蔵大臣は、第六十七条の規定による登録の申請があつた場合において、次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w:t>
      </w:r>
      <w:r w:rsidRPr="00FD0DFA">
        <w:rPr>
          <w:rFonts w:hint="eastAsia"/>
          <w:u w:val="single" w:color="FF0000"/>
        </w:rPr>
        <w:lastRenderedPageBreak/>
        <w:t>ばならない。</w:t>
      </w:r>
    </w:p>
    <w:p w:rsidR="00DC7535" w:rsidRPr="00FD0DFA" w:rsidRDefault="00DC7535" w:rsidP="00DC7535">
      <w:pPr>
        <w:ind w:leftChars="86" w:left="359" w:hangingChars="85" w:hanging="178"/>
        <w:rPr>
          <w:rFonts w:hint="eastAsia"/>
          <w:u w:val="single" w:color="FF0000"/>
        </w:rPr>
      </w:pPr>
      <w:r w:rsidRPr="00FD0DFA">
        <w:rPr>
          <w:rFonts w:hint="eastAsia"/>
          <w:u w:val="single" w:color="FF0000"/>
        </w:rPr>
        <w:t>一　当該団体の定款その他の規則の規定が法令に違反し、又は有価証券の売買その他の取引並びに有価証券指数等先物取引等、有価証券オプション取引等及び外国市場証券先物取引等の公正を確保し、かつ、投資者を保護するために十分でないとき。</w:t>
      </w:r>
    </w:p>
    <w:p w:rsidR="00DC7535" w:rsidRPr="00FD0DFA" w:rsidRDefault="00DC7535" w:rsidP="00DC7535">
      <w:pPr>
        <w:ind w:leftChars="86" w:left="359" w:hangingChars="85" w:hanging="178"/>
        <w:rPr>
          <w:rFonts w:hint="eastAsia"/>
          <w:u w:val="single" w:color="FF0000"/>
        </w:rPr>
      </w:pPr>
      <w:r w:rsidRPr="00FD0DFA">
        <w:rPr>
          <w:rFonts w:hint="eastAsia"/>
          <w:u w:val="single" w:color="FF0000"/>
        </w:rPr>
        <w:t>二　役員のうちに第三十二条第四号イからニまでのいずれかに該当する者のあるとき。</w:t>
      </w:r>
    </w:p>
    <w:p w:rsidR="00DC7535" w:rsidRPr="00FD0DFA" w:rsidRDefault="00DC7535" w:rsidP="00DC7535">
      <w:pPr>
        <w:ind w:left="178" w:hangingChars="85" w:hanging="178"/>
        <w:rPr>
          <w:rFonts w:hint="eastAsia"/>
          <w:u w:val="single" w:color="FF0000"/>
        </w:rPr>
      </w:pPr>
      <w:r w:rsidRPr="00FD0DFA">
        <w:rPr>
          <w:rFonts w:hint="eastAsia"/>
          <w:u w:val="single" w:color="FF0000"/>
        </w:rPr>
        <w:t>②　前項の規定により登録を拒否した場合においては、遅滞なく、理由を記載した書面をもつて、その旨を登録申請者に通知しなければならない。</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3</w:t>
      </w:r>
      <w:r w:rsidRPr="00FD0DFA">
        <w:rPr>
          <w:rFonts w:hint="eastAsia"/>
          <w:u w:color="FF0000"/>
        </w:rPr>
        <w:t>年</w:t>
      </w:r>
      <w:r w:rsidRPr="00FD0DFA">
        <w:rPr>
          <w:rFonts w:hint="eastAsia"/>
          <w:u w:color="FF0000"/>
        </w:rPr>
        <w:t>10</w:t>
      </w:r>
      <w:r w:rsidRPr="00FD0DFA">
        <w:rPr>
          <w:rFonts w:hint="eastAsia"/>
          <w:u w:color="FF0000"/>
        </w:rPr>
        <w:t>月</w:t>
      </w:r>
      <w:r w:rsidRPr="00FD0DFA">
        <w:rPr>
          <w:rFonts w:hint="eastAsia"/>
          <w:u w:color="FF0000"/>
        </w:rPr>
        <w:t>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2</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65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2</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43</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【平成元年</w:t>
      </w:r>
      <w:r w:rsidRPr="00FD0DFA">
        <w:rPr>
          <w:rFonts w:hint="eastAsia"/>
          <w:u w:color="FF0000"/>
        </w:rPr>
        <w:t>12</w:t>
      </w:r>
      <w:r w:rsidRPr="00FD0DFA">
        <w:rPr>
          <w:rFonts w:hint="eastAsia"/>
          <w:u w:color="FF0000"/>
        </w:rPr>
        <w:t>月</w:t>
      </w:r>
      <w:r w:rsidRPr="00FD0DFA">
        <w:rPr>
          <w:rFonts w:hint="eastAsia"/>
          <w:u w:color="FF0000"/>
        </w:rPr>
        <w:t>22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63</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75</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w:t>
      </w:r>
      <w:r w:rsidRPr="00FD0DFA">
        <w:rPr>
          <w:rFonts w:hint="eastAsia"/>
          <w:u w:val="single" w:color="FF0000"/>
        </w:rPr>
        <w:t>次の</w:t>
      </w:r>
      <w:r w:rsidRPr="00FD0DFA">
        <w:rPr>
          <w:rFonts w:hint="eastAsia"/>
          <w:u w:color="FF0000"/>
        </w:rPr>
        <w:t>各号の一に該当するものがあると認めるとき、又は登録申請書若しくはその</w:t>
      </w:r>
      <w:r w:rsidRPr="00FD0DFA">
        <w:rPr>
          <w:rFonts w:hint="eastAsia"/>
          <w:u w:val="single" w:color="FF0000"/>
        </w:rPr>
        <w:t>添付書類</w:t>
      </w:r>
      <w:r w:rsidRPr="00FD0DFA">
        <w:rPr>
          <w:rFonts w:hint="eastAsia"/>
          <w:u w:color="FF0000"/>
        </w:rPr>
        <w:t>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w:t>
      </w:r>
      <w:r w:rsidRPr="00FD0DFA">
        <w:rPr>
          <w:rFonts w:hint="eastAsia"/>
          <w:u w:val="single" w:color="FF0000"/>
        </w:rPr>
        <w:t>その他の取引並びに有価証券指数等先物取引等、有価証券オプション取引等及び外国市場証券先物取引等</w:t>
      </w:r>
      <w:r w:rsidRPr="00FD0DFA">
        <w:rPr>
          <w:rFonts w:hint="eastAsia"/>
          <w:u w:color="FF0000"/>
        </w:rPr>
        <w:t>の公正を確保し、</w:t>
      </w:r>
      <w:r w:rsidRPr="00FD0DFA">
        <w:rPr>
          <w:rFonts w:hint="eastAsia"/>
          <w:u w:val="single" w:color="FF0000"/>
        </w:rPr>
        <w:t>かつ</w:t>
      </w:r>
      <w:r w:rsidRPr="00FD0DFA">
        <w:rPr>
          <w:rFonts w:hint="eastAsia"/>
          <w:u w:color="FF0000"/>
        </w:rPr>
        <w:t>、投資者を保護するために</w:t>
      </w:r>
      <w:r w:rsidRPr="00FD0DFA">
        <w:rPr>
          <w:rFonts w:hint="eastAsia"/>
          <w:u w:val="single" w:color="FF0000"/>
        </w:rPr>
        <w:t>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役員のうちに第三十二条第四号イからニまでのいずれかに該当する者の</w:t>
      </w:r>
      <w:r w:rsidRPr="00FD0DFA">
        <w:rPr>
          <w:rFonts w:hint="eastAsia"/>
          <w:u w:val="single" w:color="FF0000"/>
        </w:rPr>
        <w:t>あるとき。</w:t>
      </w:r>
    </w:p>
    <w:p w:rsidR="00DC7535" w:rsidRPr="00FD0DFA" w:rsidRDefault="00DC7535" w:rsidP="00DC7535">
      <w:pPr>
        <w:ind w:left="178" w:hangingChars="85" w:hanging="178"/>
        <w:rPr>
          <w:rFonts w:hint="eastAsia"/>
          <w:u w:color="FF0000"/>
        </w:rPr>
      </w:pPr>
      <w:r w:rsidRPr="00FD0DFA">
        <w:rPr>
          <w:rFonts w:hint="eastAsia"/>
          <w:u w:color="FF0000"/>
        </w:rPr>
        <w:t>②　前項の規定により登録を拒否した場合においては、遅滞なく、理由を記載した書面をもつて、その旨を登録申請者に通知しなければならない。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w:t>
      </w:r>
      <w:r w:rsidRPr="00FD0DFA">
        <w:rPr>
          <w:rFonts w:hint="eastAsia"/>
          <w:u w:val="single" w:color="FF0000"/>
        </w:rPr>
        <w:t>左の</w:t>
      </w:r>
      <w:r w:rsidRPr="00FD0DFA">
        <w:rPr>
          <w:rFonts w:hint="eastAsia"/>
          <w:u w:color="FF0000"/>
        </w:rPr>
        <w:t>各号の一に該当するものがあると認めるとき、又は登録申請書若しくはその</w:t>
      </w:r>
      <w:r w:rsidRPr="00FD0DFA">
        <w:rPr>
          <w:rFonts w:hint="eastAsia"/>
          <w:u w:val="single" w:color="FF0000"/>
        </w:rPr>
        <w:t>添附書類</w:t>
      </w:r>
      <w:r w:rsidRPr="00FD0DFA">
        <w:rPr>
          <w:rFonts w:hint="eastAsia"/>
          <w:u w:color="FF0000"/>
        </w:rPr>
        <w:t>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w:t>
      </w:r>
      <w:r w:rsidRPr="00FD0DFA">
        <w:rPr>
          <w:rFonts w:hint="eastAsia"/>
          <w:u w:val="single" w:color="FF0000"/>
        </w:rPr>
        <w:t>その他の取引</w:t>
      </w:r>
      <w:r w:rsidRPr="00FD0DFA">
        <w:rPr>
          <w:rFonts w:hint="eastAsia"/>
          <w:u w:color="FF0000"/>
        </w:rPr>
        <w:t>の公正を確保し、</w:t>
      </w:r>
      <w:r w:rsidRPr="00FD0DFA">
        <w:rPr>
          <w:rFonts w:hint="eastAsia"/>
          <w:u w:val="single" w:color="FF0000"/>
        </w:rPr>
        <w:t>且つ</w:t>
      </w:r>
      <w:r w:rsidRPr="00FD0DFA">
        <w:rPr>
          <w:rFonts w:hint="eastAsia"/>
          <w:u w:color="FF0000"/>
        </w:rPr>
        <w:t>、投資者を保護するために</w:t>
      </w:r>
      <w:r w:rsidRPr="00FD0DFA">
        <w:rPr>
          <w:rFonts w:hint="eastAsia"/>
          <w:u w:val="single" w:color="FF0000"/>
        </w:rPr>
        <w:t>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lastRenderedPageBreak/>
        <w:t>二　役員のうちに第三十二条第四号イからニまでのいずれかに該当する者の</w:t>
      </w:r>
      <w:r w:rsidRPr="00FD0DFA">
        <w:rPr>
          <w:rFonts w:hint="eastAsia"/>
          <w:u w:val="single" w:color="FF0000"/>
        </w:rPr>
        <w:t>あるとき</w:t>
      </w:r>
    </w:p>
    <w:p w:rsidR="00DC7535" w:rsidRPr="00FD0DFA" w:rsidRDefault="00DC7535" w:rsidP="00DC7535">
      <w:pPr>
        <w:ind w:left="178" w:hangingChars="85" w:hanging="178"/>
        <w:rPr>
          <w:rFonts w:hint="eastAsia"/>
          <w:u w:color="FF0000"/>
        </w:rPr>
      </w:pPr>
      <w:r w:rsidRPr="00FD0DFA">
        <w:rPr>
          <w:rFonts w:hint="eastAsia"/>
          <w:u w:color="FF0000"/>
        </w:rPr>
        <w:t>②　前項の規定により登録を拒否した場合においては、遅滞なく、理由を記載した書面をもつて、その旨を登録申請者に通知しなければならない。</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60</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59</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44</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58</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62</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55</w:t>
      </w:r>
      <w:r w:rsidRPr="00FD0DFA">
        <w:rPr>
          <w:rFonts w:hint="eastAsia"/>
          <w:u w:color="FF0000"/>
        </w:rPr>
        <w:t>年</w:t>
      </w:r>
      <w:r w:rsidRPr="00FD0DFA">
        <w:rPr>
          <w:rFonts w:hint="eastAsia"/>
          <w:u w:color="FF0000"/>
        </w:rPr>
        <w:t>11</w:t>
      </w:r>
      <w:r w:rsidRPr="00FD0DFA">
        <w:rPr>
          <w:rFonts w:hint="eastAsia"/>
          <w:u w:color="FF0000"/>
        </w:rPr>
        <w:t>月</w:t>
      </w:r>
      <w:r w:rsidRPr="00FD0DFA">
        <w:rPr>
          <w:rFonts w:hint="eastAsia"/>
          <w:u w:color="FF0000"/>
        </w:rPr>
        <w:t>19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46</w:t>
      </w:r>
      <w:r w:rsidRPr="00FD0DFA">
        <w:rPr>
          <w:rFonts w:hint="eastAsia"/>
          <w:u w:color="FF0000"/>
        </w:rPr>
        <w:t>年</w:t>
      </w:r>
      <w:r w:rsidRPr="00FD0DFA">
        <w:rPr>
          <w:rFonts w:hint="eastAsia"/>
          <w:u w:color="FF0000"/>
        </w:rPr>
        <w:t>3</w:t>
      </w:r>
      <w:r w:rsidRPr="00FD0DFA">
        <w:rPr>
          <w:rFonts w:hint="eastAsia"/>
          <w:u w:color="FF0000"/>
        </w:rPr>
        <w:t>月</w:t>
      </w:r>
      <w:r w:rsidRPr="00FD0DFA">
        <w:rPr>
          <w:rFonts w:hint="eastAsia"/>
          <w:u w:color="FF0000"/>
        </w:rPr>
        <w:t>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46</w:t>
      </w:r>
      <w:r w:rsidRPr="00FD0DFA">
        <w:rPr>
          <w:rFonts w:hint="eastAsia"/>
          <w:u w:color="FF0000"/>
        </w:rPr>
        <w:t>年</w:t>
      </w:r>
      <w:r w:rsidRPr="00FD0DFA">
        <w:rPr>
          <w:rFonts w:hint="eastAsia"/>
          <w:u w:color="FF0000"/>
        </w:rPr>
        <w:t>3</w:t>
      </w:r>
      <w:r w:rsidRPr="00FD0DFA">
        <w:rPr>
          <w:rFonts w:hint="eastAsia"/>
          <w:u w:color="FF0000"/>
        </w:rPr>
        <w:t>月</w:t>
      </w:r>
      <w:r w:rsidRPr="00FD0DFA">
        <w:rPr>
          <w:rFonts w:hint="eastAsia"/>
          <w:u w:color="FF0000"/>
        </w:rPr>
        <w:t>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41</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40</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28</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90</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w:t>
      </w:r>
      <w:r w:rsidRPr="00FD0DFA">
        <w:rPr>
          <w:rFonts w:hint="eastAsia"/>
          <w:u w:val="single" w:color="FF0000"/>
        </w:rPr>
        <w:t>第三十二条第四号イからニまでのいずれか</w:t>
      </w:r>
      <w:r w:rsidRPr="00FD0DFA">
        <w:rPr>
          <w:rFonts w:hint="eastAsia"/>
          <w:u w:color="FF0000"/>
        </w:rPr>
        <w:t>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 xml:space="preserve">②　</w:t>
      </w:r>
      <w:r w:rsidRPr="00FD0DFA">
        <w:rPr>
          <w:rFonts w:hint="eastAsia"/>
          <w:u w:val="single" w:color="FF0000"/>
        </w:rPr>
        <w:t>前項の規定により登録を拒否した場合においては、遅滞なく、理由を記載した書面をもつて、その旨を登録申請者に通知しなければならない。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lastRenderedPageBreak/>
        <w:t>二　役員のうちに</w:t>
      </w:r>
      <w:r w:rsidRPr="00FD0DFA">
        <w:rPr>
          <w:rFonts w:hint="eastAsia"/>
          <w:u w:val="single" w:color="FF0000"/>
        </w:rPr>
        <w:t>第三十一条第一項第九号イ乃至ホの一</w:t>
      </w:r>
      <w:r w:rsidRPr="00FD0DFA">
        <w:rPr>
          <w:rFonts w:hint="eastAsia"/>
          <w:u w:color="FF0000"/>
        </w:rPr>
        <w:t>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 xml:space="preserve">②　</w:t>
      </w:r>
      <w:r w:rsidRPr="00FD0DFA">
        <w:rPr>
          <w:rFonts w:hint="eastAsia"/>
          <w:u w:val="single" w:color="FF0000"/>
        </w:rPr>
        <w:t>第三十六条の規定は、前項の規定による登録の拒否について、これを準用する。</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38</w:t>
      </w:r>
      <w:r w:rsidRPr="00FD0DFA">
        <w:rPr>
          <w:rFonts w:hint="eastAsia"/>
          <w:u w:color="FF0000"/>
        </w:rPr>
        <w:t>年</w:t>
      </w:r>
      <w:r w:rsidRPr="00FD0DFA">
        <w:rPr>
          <w:rFonts w:hint="eastAsia"/>
          <w:u w:color="FF0000"/>
        </w:rPr>
        <w:t>7</w:t>
      </w:r>
      <w:r w:rsidRPr="00FD0DFA">
        <w:rPr>
          <w:rFonts w:hint="eastAsia"/>
          <w:u w:color="FF0000"/>
        </w:rPr>
        <w:t>月</w:t>
      </w:r>
      <w:r w:rsidRPr="00FD0DFA">
        <w:rPr>
          <w:rFonts w:hint="eastAsia"/>
          <w:u w:color="FF0000"/>
        </w:rPr>
        <w:t>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37</w:t>
      </w:r>
      <w:r w:rsidRPr="00FD0DFA">
        <w:rPr>
          <w:rFonts w:hint="eastAsia"/>
          <w:u w:color="FF0000"/>
        </w:rPr>
        <w:t>年</w:t>
      </w:r>
      <w:r w:rsidRPr="00FD0DFA">
        <w:rPr>
          <w:rFonts w:hint="eastAsia"/>
          <w:u w:color="FF0000"/>
        </w:rPr>
        <w:t>9</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161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37</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16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30</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29</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198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28</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142</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w:t>
      </w:r>
      <w:r w:rsidRPr="00FD0DFA">
        <w:rPr>
          <w:rFonts w:hint="eastAsia"/>
          <w:u w:val="single" w:color="FF0000"/>
        </w:rPr>
        <w:t>第一項第九号イ乃至ホ</w:t>
      </w:r>
      <w:r w:rsidRPr="00FD0DFA">
        <w:rPr>
          <w:rFonts w:hint="eastAsia"/>
          <w:u w:color="FF0000"/>
        </w:rPr>
        <w:t>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w:t>
      </w:r>
      <w:r w:rsidRPr="00FD0DFA">
        <w:rPr>
          <w:rFonts w:hint="eastAsia"/>
          <w:u w:val="single" w:color="FF0000"/>
        </w:rPr>
        <w:t>第一号乃至第五号</w:t>
      </w:r>
      <w:r w:rsidRPr="00FD0DFA">
        <w:rPr>
          <w:rFonts w:hint="eastAsia"/>
          <w:u w:color="FF0000"/>
        </w:rPr>
        <w:t>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27</w:t>
      </w:r>
      <w:r w:rsidRPr="00FD0DFA">
        <w:rPr>
          <w:rFonts w:hint="eastAsia"/>
          <w:u w:color="FF0000"/>
        </w:rPr>
        <w:t>年</w:t>
      </w:r>
      <w:r w:rsidRPr="00FD0DFA">
        <w:rPr>
          <w:rFonts w:hint="eastAsia"/>
          <w:u w:color="FF0000"/>
        </w:rPr>
        <w:t>7</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270</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lastRenderedPageBreak/>
        <w:t>（改正後）</w:t>
      </w:r>
    </w:p>
    <w:p w:rsidR="00DC7535" w:rsidRPr="00FD0DFA" w:rsidRDefault="00DC7535" w:rsidP="00DC7535">
      <w:pPr>
        <w:ind w:left="178" w:hangingChars="85" w:hanging="178"/>
        <w:rPr>
          <w:rFonts w:hint="eastAsia"/>
          <w:u w:color="FF0000"/>
        </w:rPr>
      </w:pPr>
      <w:r w:rsidRPr="00FD0DFA">
        <w:rPr>
          <w:rFonts w:hint="eastAsia"/>
          <w:u w:color="FF0000"/>
        </w:rPr>
        <w:t xml:space="preserve">第六十九条　</w:t>
      </w:r>
      <w:r w:rsidRPr="00FD0DFA">
        <w:rPr>
          <w:rFonts w:hint="eastAsia"/>
          <w:u w:val="single" w:color="FF0000"/>
        </w:rPr>
        <w:t>大蔵大臣</w:t>
      </w:r>
      <w:r w:rsidRPr="00FD0DFA">
        <w:rPr>
          <w:rFonts w:hint="eastAsia"/>
          <w:u w:color="FF0000"/>
        </w:rPr>
        <w:t>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FD0DFA">
        <w:rPr>
          <w:rFonts w:hint="eastAsia"/>
          <w:u w:val="single" w:color="FF0000"/>
        </w:rPr>
        <w:t>当該職員をして審問を行わせた後</w:t>
      </w:r>
      <w:r w:rsidRPr="00FD0DFA">
        <w:rPr>
          <w:rFonts w:hint="eastAsia"/>
          <w:u w:color="FF0000"/>
        </w:rPr>
        <w:t>、その登録を拒否しなければならない。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 xml:space="preserve">第六十九条　</w:t>
      </w:r>
      <w:r w:rsidRPr="00FD0DFA">
        <w:rPr>
          <w:rFonts w:hint="eastAsia"/>
          <w:u w:val="single" w:color="FF0000"/>
        </w:rPr>
        <w:t>証券取引委員会</w:t>
      </w:r>
      <w:r w:rsidRPr="00FD0DFA">
        <w:rPr>
          <w:rFonts w:hint="eastAsia"/>
          <w:u w:color="FF0000"/>
        </w:rPr>
        <w:t>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FD0DFA">
        <w:rPr>
          <w:rFonts w:hint="eastAsia"/>
          <w:u w:val="single" w:color="FF0000"/>
        </w:rPr>
        <w:t>審問を行つた後</w:t>
      </w:r>
      <w:r w:rsidRPr="00FD0DFA">
        <w:rPr>
          <w:rFonts w:hint="eastAsia"/>
          <w:u w:color="FF0000"/>
        </w:rPr>
        <w:t>、その登録を拒否しなければならない。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240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198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25</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236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25</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25</w:t>
      </w:r>
      <w:r w:rsidRPr="00FD0DFA">
        <w:rPr>
          <w:rFonts w:hint="eastAsia"/>
          <w:u w:color="FF0000"/>
        </w:rPr>
        <w:t>年</w:t>
      </w:r>
      <w:r w:rsidRPr="00FD0DFA">
        <w:rPr>
          <w:rFonts w:hint="eastAsia"/>
          <w:u w:color="FF0000"/>
        </w:rPr>
        <w:t>3</w:t>
      </w:r>
      <w:r w:rsidRPr="00FD0DFA">
        <w:rPr>
          <w:rFonts w:hint="eastAsia"/>
          <w:u w:color="FF0000"/>
        </w:rPr>
        <w:t>月</w:t>
      </w:r>
      <w:r w:rsidRPr="00FD0DFA">
        <w:rPr>
          <w:rFonts w:hint="eastAsia"/>
          <w:u w:color="FF0000"/>
        </w:rPr>
        <w:t>29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31</w:t>
      </w:r>
      <w:r w:rsidRPr="00FD0DFA">
        <w:rPr>
          <w:rFonts w:hint="eastAsia"/>
          <w:u w:color="FF0000"/>
        </w:rPr>
        <w:t>号】</w:t>
      </w:r>
    </w:p>
    <w:p w:rsidR="00DC7535" w:rsidRPr="00FD0DF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証券取引委員会は、第六十七条の規定による登録の申請があつた場合において、左の各号の一に該当するものがあると認めるとき、又は</w:t>
      </w:r>
      <w:r w:rsidRPr="00FD0DFA">
        <w:rPr>
          <w:rFonts w:hint="eastAsia"/>
          <w:u w:val="single" w:color="FF0000"/>
        </w:rPr>
        <w:t>登録申請書若しくはその添付書類</w:t>
      </w:r>
      <w:r w:rsidRPr="00FD0DFA">
        <w:rPr>
          <w:rFonts w:hint="eastAsia"/>
          <w:u w:color="FF0000"/>
        </w:rPr>
        <w:t>のうちに重要な事項について虚偽の記載があり若しくは重要な事実の記載が欠けているときは、登録申請者に通知して審問を行つた後、その登録を拒否しなければならない。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lastRenderedPageBreak/>
        <w:t>②　第三十六条の規定は、前項の規定による登録の拒否について、これを準用する。</w:t>
      </w:r>
    </w:p>
    <w:p w:rsidR="00DC7535" w:rsidRPr="00FD0DFA" w:rsidRDefault="00DC7535" w:rsidP="00DC7535">
      <w:pPr>
        <w:ind w:left="178" w:hangingChars="85" w:hanging="178"/>
        <w:rPr>
          <w:rFonts w:hint="eastAsia"/>
          <w:u w:color="FF0000"/>
        </w:rPr>
      </w:pPr>
    </w:p>
    <w:p w:rsidR="00DC7535" w:rsidRPr="00FD0DFA" w:rsidRDefault="00DC7535" w:rsidP="00DC7535">
      <w:pPr>
        <w:ind w:left="178" w:hangingChars="85" w:hanging="178"/>
        <w:rPr>
          <w:rFonts w:hint="eastAsia"/>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証券取引委員会は、第六十七条の規定による登録の申請があつた場合において、左の各号の一に該当するものがあると認めるとき、又は</w:t>
      </w:r>
      <w:r w:rsidRPr="00FD0DFA">
        <w:rPr>
          <w:rFonts w:hint="eastAsia"/>
          <w:u w:val="single" w:color="FF0000"/>
        </w:rPr>
        <w:t>登録申請書</w:t>
      </w:r>
      <w:r w:rsidRPr="00FD0DFA">
        <w:rPr>
          <w:rFonts w:hint="eastAsia"/>
          <w:u w:color="FF0000"/>
        </w:rPr>
        <w:t>のうちに重要な事項について虚偽の記載があり若しくは重要な事実の記載が欠けているときは、登録申請者に通知して審問を行つた後、その登録を拒否しなければならない。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rPr>
          <w:rFonts w:hint="eastAsia"/>
          <w:u w:color="FF0000"/>
        </w:rPr>
      </w:pPr>
    </w:p>
    <w:p w:rsidR="00DC7535" w:rsidRPr="00FD0DFA" w:rsidRDefault="00DC7535" w:rsidP="00DC7535">
      <w:pPr>
        <w:ind w:left="178" w:hangingChars="85" w:hanging="178"/>
        <w:rPr>
          <w:rFonts w:hint="eastAsia"/>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24</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145</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24</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137</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24</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133</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23</w:t>
      </w:r>
      <w:r w:rsidRPr="00FD0DFA">
        <w:rPr>
          <w:rFonts w:hint="eastAsia"/>
          <w:u w:color="FF0000"/>
        </w:rPr>
        <w:t>年</w:t>
      </w:r>
      <w:r w:rsidRPr="00FD0DFA">
        <w:rPr>
          <w:rFonts w:hint="eastAsia"/>
          <w:u w:color="FF0000"/>
        </w:rPr>
        <w:t>7</w:t>
      </w:r>
      <w:r w:rsidRPr="00FD0DFA">
        <w:rPr>
          <w:rFonts w:hint="eastAsia"/>
          <w:u w:color="FF0000"/>
        </w:rPr>
        <w:t>月</w:t>
      </w:r>
      <w:r w:rsidRPr="00FD0DFA">
        <w:rPr>
          <w:rFonts w:hint="eastAsia"/>
          <w:u w:color="FF0000"/>
        </w:rPr>
        <w:t>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103</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23</w:t>
      </w:r>
      <w:r w:rsidRPr="00FD0DFA">
        <w:rPr>
          <w:rFonts w:hint="eastAsia"/>
          <w:u w:color="FF0000"/>
        </w:rPr>
        <w:t>年</w:t>
      </w:r>
      <w:r w:rsidRPr="00FD0DFA">
        <w:rPr>
          <w:rFonts w:hint="eastAsia"/>
          <w:u w:color="FF0000"/>
        </w:rPr>
        <w:t>4</w:t>
      </w:r>
      <w:r w:rsidRPr="00FD0DFA">
        <w:rPr>
          <w:rFonts w:hint="eastAsia"/>
          <w:u w:color="FF0000"/>
        </w:rPr>
        <w:t>月</w:t>
      </w:r>
      <w:r w:rsidRPr="00FD0DFA">
        <w:rPr>
          <w:rFonts w:hint="eastAsia"/>
          <w:u w:color="FF0000"/>
        </w:rPr>
        <w:t>13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25</w:t>
      </w:r>
      <w:r w:rsidRPr="00FD0DFA">
        <w:rPr>
          <w:rFonts w:hint="eastAsia"/>
          <w:u w:color="FF0000"/>
        </w:rPr>
        <w:t>号】</w:t>
      </w:r>
    </w:p>
    <w:p w:rsidR="00DC7535" w:rsidRPr="00FD0DFA" w:rsidRDefault="00DC7535" w:rsidP="00DC7535">
      <w:pPr>
        <w:rPr>
          <w:rFonts w:hint="eastAsia"/>
          <w:u w:color="FF0000"/>
        </w:rPr>
      </w:pPr>
    </w:p>
    <w:p w:rsidR="00DC7535" w:rsidRPr="00FD0DFA" w:rsidRDefault="00DC7535" w:rsidP="00DC7535">
      <w:pPr>
        <w:ind w:left="178" w:hangingChars="85" w:hanging="178"/>
        <w:rPr>
          <w:rFonts w:hint="eastAsia"/>
          <w:u w:color="FF0000"/>
        </w:rPr>
      </w:pPr>
      <w:r w:rsidRPr="00FD0DFA">
        <w:rPr>
          <w:rFonts w:hint="eastAsia"/>
          <w:u w:color="FF0000"/>
        </w:rPr>
        <w:t>第六十九条　証券取引委員会は、第六十七条の規定による登録の申請があつた場合において、左の各号の一に該当するものがあると認めるとき、又は登録申請書のうちに重要な事項について虚偽の記載があり若しくは重要な事実の記載が欠けているときは、登録申請者に通知して審問を行つ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ind w:left="178" w:hangingChars="85" w:hanging="178"/>
        <w:rPr>
          <w:rFonts w:hint="eastAsia"/>
          <w:u w:color="FF0000"/>
        </w:rPr>
      </w:pPr>
    </w:p>
    <w:p w:rsidR="00DC7535" w:rsidRPr="00FD0DFA" w:rsidRDefault="00DC7535" w:rsidP="00DC7535">
      <w:pPr>
        <w:rPr>
          <w:rFonts w:hint="eastAsia"/>
          <w:u w:color="FF0000"/>
        </w:rPr>
      </w:pPr>
    </w:p>
    <w:p w:rsidR="00BB6331" w:rsidRPr="00DC7535" w:rsidRDefault="00BB6331" w:rsidP="00DC7535"/>
    <w:sectPr w:rsidR="00BB6331" w:rsidRPr="00DC75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E2A" w:rsidRDefault="00840E2A">
      <w:r>
        <w:separator/>
      </w:r>
    </w:p>
  </w:endnote>
  <w:endnote w:type="continuationSeparator" w:id="0">
    <w:p w:rsidR="00840E2A" w:rsidRDefault="00840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5" w:rsidRDefault="00DC75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C7535" w:rsidRDefault="00DC7535"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5" w:rsidRDefault="00DC75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2C9E">
      <w:rPr>
        <w:rStyle w:val="a4"/>
        <w:noProof/>
      </w:rPr>
      <w:t>1</w:t>
    </w:r>
    <w:r>
      <w:rPr>
        <w:rStyle w:val="a4"/>
      </w:rPr>
      <w:fldChar w:fldCharType="end"/>
    </w:r>
  </w:p>
  <w:p w:rsidR="00DC7535" w:rsidRDefault="00DC753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E2A" w:rsidRDefault="00840E2A">
      <w:r>
        <w:separator/>
      </w:r>
    </w:p>
  </w:footnote>
  <w:footnote w:type="continuationSeparator" w:id="0">
    <w:p w:rsidR="00840E2A" w:rsidRDefault="00840E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1ACB"/>
    <w:rsid w:val="002920FB"/>
    <w:rsid w:val="00394A39"/>
    <w:rsid w:val="003A33FB"/>
    <w:rsid w:val="0069274C"/>
    <w:rsid w:val="00780EC2"/>
    <w:rsid w:val="00840E2A"/>
    <w:rsid w:val="00875F1A"/>
    <w:rsid w:val="00895B22"/>
    <w:rsid w:val="009960BB"/>
    <w:rsid w:val="009E79BA"/>
    <w:rsid w:val="00A02C9E"/>
    <w:rsid w:val="00B61F0E"/>
    <w:rsid w:val="00BB6331"/>
    <w:rsid w:val="00D531A6"/>
    <w:rsid w:val="00DC7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9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0E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435125">
      <w:bodyDiv w:val="1"/>
      <w:marLeft w:val="0"/>
      <w:marRight w:val="0"/>
      <w:marTop w:val="0"/>
      <w:marBottom w:val="0"/>
      <w:divBdr>
        <w:top w:val="none" w:sz="0" w:space="0" w:color="auto"/>
        <w:left w:val="none" w:sz="0" w:space="0" w:color="auto"/>
        <w:bottom w:val="none" w:sz="0" w:space="0" w:color="auto"/>
        <w:right w:val="none" w:sz="0" w:space="0" w:color="auto"/>
      </w:divBdr>
    </w:div>
    <w:div w:id="532889324">
      <w:bodyDiv w:val="1"/>
      <w:marLeft w:val="0"/>
      <w:marRight w:val="0"/>
      <w:marTop w:val="0"/>
      <w:marBottom w:val="0"/>
      <w:divBdr>
        <w:top w:val="none" w:sz="0" w:space="0" w:color="auto"/>
        <w:left w:val="none" w:sz="0" w:space="0" w:color="auto"/>
        <w:bottom w:val="none" w:sz="0" w:space="0" w:color="auto"/>
        <w:right w:val="none" w:sz="0" w:space="0" w:color="auto"/>
      </w:divBdr>
    </w:div>
    <w:div w:id="750276841">
      <w:bodyDiv w:val="1"/>
      <w:marLeft w:val="0"/>
      <w:marRight w:val="0"/>
      <w:marTop w:val="0"/>
      <w:marBottom w:val="0"/>
      <w:divBdr>
        <w:top w:val="none" w:sz="0" w:space="0" w:color="auto"/>
        <w:left w:val="none" w:sz="0" w:space="0" w:color="auto"/>
        <w:bottom w:val="none" w:sz="0" w:space="0" w:color="auto"/>
        <w:right w:val="none" w:sz="0" w:space="0" w:color="auto"/>
      </w:divBdr>
    </w:div>
    <w:div w:id="1389036950">
      <w:bodyDiv w:val="1"/>
      <w:marLeft w:val="0"/>
      <w:marRight w:val="0"/>
      <w:marTop w:val="0"/>
      <w:marBottom w:val="0"/>
      <w:divBdr>
        <w:top w:val="none" w:sz="0" w:space="0" w:color="auto"/>
        <w:left w:val="none" w:sz="0" w:space="0" w:color="auto"/>
        <w:bottom w:val="none" w:sz="0" w:space="0" w:color="auto"/>
        <w:right w:val="none" w:sz="0" w:space="0" w:color="auto"/>
      </w:divBdr>
    </w:div>
    <w:div w:id="180874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1337</Words>
  <Characters>7627</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金融商品取引法第67条の5</vt:lpstr>
      <vt:lpstr>金融商品取引法第67条の5</vt:lpstr>
    </vt:vector>
  </TitlesOfParts>
  <Manager/>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金融商品取引法第67条の5</dc:title>
  <dc:subject/>
  <dc:creator/>
  <cp:keywords/>
  <dc:description/>
  <cp:lastModifiedBy/>
  <cp:revision>1</cp:revision>
  <dcterms:created xsi:type="dcterms:W3CDTF">2024-09-19T01:48:00Z</dcterms:created>
  <dcterms:modified xsi:type="dcterms:W3CDTF">2024-09-19T01:48:00Z</dcterms:modified>
</cp:coreProperties>
</file>