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D1B02" w:rsidRDefault="009D1B02" w:rsidP="009D1B0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D1B02" w:rsidRDefault="00BB6331" w:rsidP="00BB6331">
      <w:pPr>
        <w:rPr>
          <w:rFonts w:hint="eastAsia"/>
        </w:rPr>
      </w:pPr>
    </w:p>
    <w:p w:rsidR="00E50452" w:rsidRDefault="00E50452" w:rsidP="00E50452">
      <w:pPr>
        <w:rPr>
          <w:rFonts w:hint="eastAsia"/>
        </w:rPr>
      </w:pPr>
      <w:r>
        <w:rPr>
          <w:rFonts w:hint="eastAsia"/>
        </w:rPr>
        <w:t>（決議）</w:t>
      </w:r>
    </w:p>
    <w:p w:rsidR="00E50452" w:rsidRDefault="00E50452" w:rsidP="00BC629F">
      <w:pPr>
        <w:ind w:left="178" w:hangingChars="85" w:hanging="178"/>
        <w:rPr>
          <w:rFonts w:hint="eastAsia"/>
        </w:rPr>
      </w:pPr>
      <w:r>
        <w:rPr>
          <w:rFonts w:hint="eastAsia"/>
        </w:rPr>
        <w:t>第百五条の十五　自主規制委員会の決議は、議決に加わることができる自主規制委員の過半数が出席し、その過半数で、かつ、出席した社外取締役である自主規制委員の過半数をもつて行う。</w:t>
      </w:r>
    </w:p>
    <w:p w:rsidR="00E50452" w:rsidRDefault="00E50452" w:rsidP="00BC629F">
      <w:pPr>
        <w:ind w:left="178" w:hangingChars="85" w:hanging="178"/>
        <w:rPr>
          <w:rFonts w:hint="eastAsia"/>
        </w:rPr>
      </w:pPr>
      <w:r>
        <w:rPr>
          <w:rFonts w:hint="eastAsia"/>
        </w:rPr>
        <w:t>２　前項の決議について特別の利害関係を有する自主規制委員は、議決に加わることができない。</w:t>
      </w:r>
    </w:p>
    <w:p w:rsidR="00E50452" w:rsidRDefault="00E50452" w:rsidP="00BC629F">
      <w:pPr>
        <w:ind w:left="178" w:hangingChars="85" w:hanging="178"/>
        <w:rPr>
          <w:rFonts w:hint="eastAsia"/>
        </w:rPr>
      </w:pPr>
      <w:r>
        <w:rPr>
          <w:rFonts w:hint="eastAsia"/>
        </w:rPr>
        <w:t>３　自主規制委員会の議事については、内閣府令で定めるところにより、議事録を作成し、議事録が書面をもつて作成されているときは、出席した自主規制委員は、これに署名し、又は記名押印しなければならない。</w:t>
      </w:r>
    </w:p>
    <w:p w:rsidR="00E50452" w:rsidRDefault="00E50452" w:rsidP="00BC629F">
      <w:pPr>
        <w:ind w:left="178" w:hangingChars="85" w:hanging="178"/>
        <w:rPr>
          <w:rFonts w:hint="eastAsia"/>
        </w:rPr>
      </w:pPr>
      <w:r>
        <w:rPr>
          <w:rFonts w:hint="eastAsia"/>
        </w:rPr>
        <w:t>４　自主規制委員会が選定する自主規制委員は、第一項の規定による決議後、遅滞なく、当該決議の内容を取締役会に報告しなければならない。</w:t>
      </w:r>
    </w:p>
    <w:p w:rsidR="00E50452" w:rsidRDefault="00E50452" w:rsidP="00BC629F">
      <w:pPr>
        <w:ind w:left="178" w:hangingChars="85" w:hanging="178"/>
        <w:rPr>
          <w:rFonts w:hint="eastAsia"/>
        </w:rPr>
      </w:pPr>
      <w:r>
        <w:rPr>
          <w:rFonts w:hint="eastAsia"/>
        </w:rPr>
        <w:t>５　第三項の議事録が電磁的記録をもつて作成されている場合における当該電磁的記録に記録された事項については、内閣府令で定める署名又は記名押印に代わる措置をとらなければならない。</w:t>
      </w:r>
    </w:p>
    <w:p w:rsidR="00BB6331" w:rsidRDefault="00E50452" w:rsidP="00BC629F">
      <w:pPr>
        <w:ind w:left="178" w:hangingChars="85" w:hanging="178"/>
        <w:rPr>
          <w:rFonts w:hint="eastAsia"/>
        </w:rPr>
      </w:pPr>
      <w:r>
        <w:rPr>
          <w:rFonts w:hint="eastAsia"/>
        </w:rPr>
        <w:t>６　前各項に定めるもののほか、議事の手続その他自主規制委員会の運営に関し必要な事項は、自主規制委員会が定める。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54CC8">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54C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54CC8">
        <w:rPr>
          <w:rFonts w:hint="eastAsia"/>
        </w:rPr>
        <w:t>（改正なし）</w:t>
      </w:r>
    </w:p>
    <w:p w:rsidR="00503DFF" w:rsidRDefault="00503DFF" w:rsidP="00503DF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629F">
        <w:tab/>
      </w:r>
      <w:r w:rsidR="00BC629F">
        <w:rPr>
          <w:rFonts w:hint="eastAsia"/>
        </w:rPr>
        <w:t>（改正なし）</w:t>
      </w:r>
    </w:p>
    <w:p w:rsidR="00503DFF" w:rsidRDefault="00BB6331" w:rsidP="00503DF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3DFF" w:rsidRDefault="00503DFF" w:rsidP="00503DFF"/>
    <w:p w:rsidR="00503DFF" w:rsidRDefault="00503DFF" w:rsidP="00503DFF">
      <w:r>
        <w:rPr>
          <w:rFonts w:hint="eastAsia"/>
        </w:rPr>
        <w:t>（改正後）</w:t>
      </w:r>
    </w:p>
    <w:p w:rsidR="00503DFF" w:rsidRDefault="00503DFF" w:rsidP="00503DFF">
      <w:pPr>
        <w:rPr>
          <w:rFonts w:hint="eastAsia"/>
        </w:rPr>
      </w:pPr>
      <w:r>
        <w:rPr>
          <w:rFonts w:hint="eastAsia"/>
        </w:rPr>
        <w:t>（決議）</w:t>
      </w:r>
    </w:p>
    <w:p w:rsidR="00503DFF" w:rsidRDefault="00503DFF" w:rsidP="00503DFF">
      <w:pPr>
        <w:ind w:left="178" w:hangingChars="85" w:hanging="178"/>
        <w:rPr>
          <w:rFonts w:hint="eastAsia"/>
        </w:rPr>
      </w:pPr>
      <w:r>
        <w:rPr>
          <w:rFonts w:hint="eastAsia"/>
        </w:rPr>
        <w:lastRenderedPageBreak/>
        <w:t>第百五条の十五　自主規制委員会の決議は、議決に加わることができる自主規制委員の過半数が出席し、その過半数で、かつ、出席した社外取締役である自主規制委員の過半数をもつて行う。</w:t>
      </w:r>
    </w:p>
    <w:p w:rsidR="00503DFF" w:rsidRDefault="00503DFF" w:rsidP="00503DFF">
      <w:pPr>
        <w:ind w:left="178" w:hangingChars="85" w:hanging="178"/>
        <w:rPr>
          <w:rFonts w:hint="eastAsia"/>
        </w:rPr>
      </w:pPr>
      <w:r>
        <w:rPr>
          <w:rFonts w:hint="eastAsia"/>
        </w:rPr>
        <w:t>２　前項の決議について特別の利害関係を有する自主規制委員は、議決に加わることができない。</w:t>
      </w:r>
    </w:p>
    <w:p w:rsidR="00503DFF" w:rsidRDefault="00503DFF" w:rsidP="00503DFF">
      <w:pPr>
        <w:ind w:left="178" w:hangingChars="85" w:hanging="178"/>
        <w:rPr>
          <w:rFonts w:hint="eastAsia"/>
        </w:rPr>
      </w:pPr>
      <w:r>
        <w:rPr>
          <w:rFonts w:hint="eastAsia"/>
        </w:rPr>
        <w:t>３　自主規制委員会の議事については、内閣府令で定めるところにより、議事録を作成し、議事録が書面をもつて作成されているときは、出席した自主規制委員は、これに署名し、又は記名押印しなければならない。</w:t>
      </w:r>
    </w:p>
    <w:p w:rsidR="00503DFF" w:rsidRDefault="00503DFF" w:rsidP="00503DFF">
      <w:pPr>
        <w:ind w:left="178" w:hangingChars="85" w:hanging="178"/>
        <w:rPr>
          <w:rFonts w:hint="eastAsia"/>
        </w:rPr>
      </w:pPr>
      <w:r>
        <w:rPr>
          <w:rFonts w:hint="eastAsia"/>
        </w:rPr>
        <w:t>４　自主規制委員会が選定する自主規制委員は、第一項の規定による決議後、遅滞なく、当該決議の内容を取締役会に報告しなければならない。</w:t>
      </w:r>
    </w:p>
    <w:p w:rsidR="00503DFF" w:rsidRDefault="00503DFF" w:rsidP="00503DFF">
      <w:pPr>
        <w:ind w:left="178" w:hangingChars="85" w:hanging="178"/>
        <w:rPr>
          <w:rFonts w:hint="eastAsia"/>
        </w:rPr>
      </w:pPr>
      <w:r>
        <w:rPr>
          <w:rFonts w:hint="eastAsia"/>
        </w:rPr>
        <w:t>５　第三項の議事録が電磁的記録をもつて作成されている場合における当該電磁的記録に記録された事項については、内閣府令で定める署名又は記名押印に代わる措置をとらなければならない。</w:t>
      </w:r>
    </w:p>
    <w:p w:rsidR="00503DFF" w:rsidRDefault="00503DFF" w:rsidP="00503DFF">
      <w:pPr>
        <w:ind w:left="178" w:hangingChars="85" w:hanging="178"/>
        <w:rPr>
          <w:rFonts w:hint="eastAsia"/>
        </w:rPr>
      </w:pPr>
      <w:r>
        <w:rPr>
          <w:rFonts w:hint="eastAsia"/>
        </w:rPr>
        <w:t>６　前各項に定めるもののほか、議事の手続その他自主規制委員会の運営に関し必要な事項は、自主規制委員会が定める。</w:t>
      </w:r>
    </w:p>
    <w:p w:rsidR="00503DFF" w:rsidRPr="00503DFF" w:rsidRDefault="00503DFF" w:rsidP="00503DFF">
      <w:pPr>
        <w:ind w:left="178" w:hangingChars="85" w:hanging="178"/>
      </w:pPr>
    </w:p>
    <w:p w:rsidR="00503DFF" w:rsidRDefault="00503DFF" w:rsidP="00503DFF">
      <w:pPr>
        <w:ind w:left="178" w:hangingChars="85" w:hanging="178"/>
      </w:pPr>
      <w:r>
        <w:rPr>
          <w:rFonts w:hint="eastAsia"/>
        </w:rPr>
        <w:t>（改正前）</w:t>
      </w:r>
    </w:p>
    <w:p w:rsidR="00503DFF" w:rsidRDefault="00503DFF" w:rsidP="00503DFF">
      <w:pPr>
        <w:rPr>
          <w:u w:val="single" w:color="FF0000"/>
        </w:rPr>
      </w:pPr>
      <w:r>
        <w:rPr>
          <w:rFonts w:hint="eastAsia"/>
          <w:u w:val="single" w:color="FF0000"/>
        </w:rPr>
        <w:t>（新設）</w:t>
      </w:r>
    </w:p>
    <w:p w:rsidR="00503DFF" w:rsidRDefault="00503DFF" w:rsidP="00503DFF"/>
    <w:p w:rsidR="00BB6331" w:rsidRPr="00503DFF" w:rsidRDefault="00BB6331" w:rsidP="00503DFF"/>
    <w:sectPr w:rsidR="00BB6331" w:rsidRPr="00503D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72B" w:rsidRDefault="00A9572B">
      <w:r>
        <w:separator/>
      </w:r>
    </w:p>
  </w:endnote>
  <w:endnote w:type="continuationSeparator" w:id="0">
    <w:p w:rsidR="00A9572B" w:rsidRDefault="00A95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B480D">
      <w:rPr>
        <w:rStyle w:val="a4"/>
        <w:noProof/>
      </w:rPr>
      <w:t>2</w:t>
    </w:r>
    <w:r>
      <w:rPr>
        <w:rStyle w:val="a4"/>
      </w:rPr>
      <w:fldChar w:fldCharType="end"/>
    </w:r>
  </w:p>
  <w:p w:rsidR="00BB6331" w:rsidRDefault="00BC629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72B" w:rsidRDefault="00A9572B">
      <w:r>
        <w:separator/>
      </w:r>
    </w:p>
  </w:footnote>
  <w:footnote w:type="continuationSeparator" w:id="0">
    <w:p w:rsidR="00A9572B" w:rsidRDefault="00A957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B480D"/>
    <w:rsid w:val="004A563F"/>
    <w:rsid w:val="004F59C2"/>
    <w:rsid w:val="00503DFF"/>
    <w:rsid w:val="00641E16"/>
    <w:rsid w:val="006F0015"/>
    <w:rsid w:val="007D76EA"/>
    <w:rsid w:val="009D1B02"/>
    <w:rsid w:val="00A9572B"/>
    <w:rsid w:val="00B54CC8"/>
    <w:rsid w:val="00BB6331"/>
    <w:rsid w:val="00BC629F"/>
    <w:rsid w:val="00E50452"/>
    <w:rsid w:val="00E94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629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0907">
      <w:bodyDiv w:val="1"/>
      <w:marLeft w:val="0"/>
      <w:marRight w:val="0"/>
      <w:marTop w:val="0"/>
      <w:marBottom w:val="0"/>
      <w:divBdr>
        <w:top w:val="none" w:sz="0" w:space="0" w:color="auto"/>
        <w:left w:val="none" w:sz="0" w:space="0" w:color="auto"/>
        <w:bottom w:val="none" w:sz="0" w:space="0" w:color="auto"/>
        <w:right w:val="none" w:sz="0" w:space="0" w:color="auto"/>
      </w:divBdr>
    </w:div>
    <w:div w:id="303317691">
      <w:bodyDiv w:val="1"/>
      <w:marLeft w:val="0"/>
      <w:marRight w:val="0"/>
      <w:marTop w:val="0"/>
      <w:marBottom w:val="0"/>
      <w:divBdr>
        <w:top w:val="none" w:sz="0" w:space="0" w:color="auto"/>
        <w:left w:val="none" w:sz="0" w:space="0" w:color="auto"/>
        <w:bottom w:val="none" w:sz="0" w:space="0" w:color="auto"/>
        <w:right w:val="none" w:sz="0" w:space="0" w:color="auto"/>
      </w:divBdr>
    </w:div>
    <w:div w:id="189812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Words>
  <Characters>1049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金融商品取引法第105条の15</vt:lpstr>
      <vt:lpstr>金融商品取引法第105条の15</vt:lpstr>
    </vt:vector>
  </TitlesOfParts>
  <Manager/>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金融商品取引法第105条の15</dc:title>
  <dc:subject/>
  <dc:creator/>
  <cp:keywords/>
  <dc:description/>
  <cp:lastModifiedBy/>
  <cp:revision>1</cp:revision>
  <dcterms:created xsi:type="dcterms:W3CDTF">2024-09-13T08:21:00Z</dcterms:created>
  <dcterms:modified xsi:type="dcterms:W3CDTF">2024-09-13T08:21:00Z</dcterms:modified>
</cp:coreProperties>
</file>