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97D79" w:rsidRDefault="00697D79" w:rsidP="00697D7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97D79" w:rsidRDefault="00BB6331" w:rsidP="00BB6331">
      <w:pPr>
        <w:rPr>
          <w:rFonts w:hint="eastAsia"/>
        </w:rPr>
      </w:pPr>
    </w:p>
    <w:p w:rsidR="00502E24" w:rsidRDefault="00502E24" w:rsidP="00502E24">
      <w:pPr>
        <w:rPr>
          <w:rFonts w:hint="eastAsia"/>
        </w:rPr>
      </w:pPr>
      <w:r>
        <w:rPr>
          <w:rFonts w:hint="eastAsia"/>
        </w:rPr>
        <w:t>（役員の解任）</w:t>
      </w:r>
    </w:p>
    <w:p w:rsidR="00502E24" w:rsidRDefault="00502E24" w:rsidP="00B32B4F">
      <w:pPr>
        <w:ind w:left="178" w:hangingChars="85" w:hanging="178"/>
        <w:rPr>
          <w:rFonts w:hint="eastAsia"/>
        </w:rPr>
      </w:pPr>
      <w:r>
        <w:rPr>
          <w:rFonts w:hint="eastAsia"/>
        </w:rPr>
        <w:t>第百五十条　内閣総理大臣は、不正の手段により金融商品取引所の役員となつた者のあることを発見したとき、又は金融商品取引所の役員が法令、定款若しくは法令に基づく行政官庁の処分に違反したときは、当該金融商品取引所に対し、当該役員の解任を命ずることができる。</w:t>
      </w:r>
    </w:p>
    <w:p w:rsidR="00BB6331" w:rsidRDefault="00502E24" w:rsidP="00B32B4F">
      <w:pPr>
        <w:ind w:left="178" w:hangingChars="85" w:hanging="178"/>
        <w:rPr>
          <w:rFonts w:hint="eastAsia"/>
        </w:rPr>
      </w:pPr>
      <w:r>
        <w:rPr>
          <w:rFonts w:hint="eastAsia"/>
        </w:rPr>
        <w:t>２　前項の規定は、自主規制法人の役員及び自主規制委員について準用する。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1E95">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1E95">
        <w:rPr>
          <w:rFonts w:hint="eastAsia"/>
        </w:rPr>
        <w:t>（改正なし）</w:t>
      </w:r>
    </w:p>
    <w:p w:rsidR="00331F10" w:rsidRDefault="00331F10" w:rsidP="00331F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2B4F">
        <w:tab/>
      </w:r>
      <w:r w:rsidR="00B32B4F">
        <w:rPr>
          <w:rFonts w:hint="eastAsia"/>
        </w:rPr>
        <w:t>（改正なし）</w:t>
      </w:r>
    </w:p>
    <w:p w:rsidR="00331F10" w:rsidRDefault="00BB6331" w:rsidP="00331F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1F10" w:rsidRDefault="00331F10" w:rsidP="00331F10"/>
    <w:p w:rsidR="00331F10" w:rsidRDefault="00331F10" w:rsidP="00331F10">
      <w:r>
        <w:rPr>
          <w:rFonts w:hint="eastAsia"/>
        </w:rPr>
        <w:t>（改正後）</w:t>
      </w:r>
    </w:p>
    <w:p w:rsidR="00331F10" w:rsidRPr="00331F10" w:rsidRDefault="00331F10" w:rsidP="00331F10">
      <w:pPr>
        <w:rPr>
          <w:rFonts w:hint="eastAsia"/>
          <w:u w:val="single" w:color="FF0000"/>
        </w:rPr>
      </w:pPr>
      <w:r w:rsidRPr="00331F10">
        <w:rPr>
          <w:rFonts w:hint="eastAsia"/>
          <w:u w:val="single" w:color="FF0000"/>
        </w:rPr>
        <w:t>（役員の解任）</w:t>
      </w:r>
    </w:p>
    <w:p w:rsidR="00331F10" w:rsidRDefault="00331F10" w:rsidP="00331F10">
      <w:pPr>
        <w:ind w:left="178" w:hangingChars="85" w:hanging="178"/>
        <w:rPr>
          <w:rFonts w:hint="eastAsia"/>
        </w:rPr>
      </w:pPr>
      <w:r>
        <w:rPr>
          <w:rFonts w:hint="eastAsia"/>
        </w:rPr>
        <w:t>第百五十条　内閣総理大臣は、不正の手段により</w:t>
      </w:r>
      <w:r w:rsidRPr="00331F10">
        <w:rPr>
          <w:rFonts w:hint="eastAsia"/>
          <w:u w:val="single" w:color="FF0000"/>
        </w:rPr>
        <w:t>金融商品取引所</w:t>
      </w:r>
      <w:r>
        <w:rPr>
          <w:rFonts w:hint="eastAsia"/>
        </w:rPr>
        <w:t>の役員となつた者のあることを発見したとき、又は</w:t>
      </w:r>
      <w:r w:rsidRPr="00331F10">
        <w:rPr>
          <w:rFonts w:hint="eastAsia"/>
          <w:u w:val="single" w:color="FF0000"/>
        </w:rPr>
        <w:t>金融商品取引所</w:t>
      </w:r>
      <w:r>
        <w:rPr>
          <w:rFonts w:hint="eastAsia"/>
        </w:rPr>
        <w:t>の役員が法令、定款若しくは法令に基づく行政官庁の処分に違反したときは、当該</w:t>
      </w:r>
      <w:r w:rsidRPr="00331F10">
        <w:rPr>
          <w:rFonts w:hint="eastAsia"/>
          <w:u w:val="single" w:color="FF0000"/>
        </w:rPr>
        <w:t>金融商品取引所</w:t>
      </w:r>
      <w:r>
        <w:rPr>
          <w:rFonts w:hint="eastAsia"/>
        </w:rPr>
        <w:t>に対し、当該役員の解任を命ずることができる。</w:t>
      </w:r>
    </w:p>
    <w:p w:rsidR="00331F10" w:rsidRPr="00331F10" w:rsidRDefault="00331F10" w:rsidP="00331F10">
      <w:pPr>
        <w:ind w:left="178" w:hangingChars="85" w:hanging="178"/>
        <w:rPr>
          <w:rFonts w:hint="eastAsia"/>
          <w:u w:val="single" w:color="FF0000"/>
        </w:rPr>
      </w:pPr>
      <w:r w:rsidRPr="00331F10">
        <w:rPr>
          <w:rFonts w:hint="eastAsia"/>
          <w:u w:val="single" w:color="FF0000"/>
        </w:rPr>
        <w:t>２　前項の規定は、自主規制法人の役員及び自主規制委員について準用する。</w:t>
      </w:r>
    </w:p>
    <w:p w:rsidR="00331F10" w:rsidRPr="00331F10" w:rsidRDefault="00331F10" w:rsidP="00331F10">
      <w:pPr>
        <w:ind w:left="178" w:hangingChars="85" w:hanging="178"/>
      </w:pPr>
    </w:p>
    <w:p w:rsidR="00331F10" w:rsidRDefault="00331F10" w:rsidP="00331F10">
      <w:pPr>
        <w:ind w:left="178" w:hangingChars="85" w:hanging="178"/>
      </w:pPr>
      <w:r>
        <w:rPr>
          <w:rFonts w:hint="eastAsia"/>
        </w:rPr>
        <w:t>（改正前）</w:t>
      </w:r>
    </w:p>
    <w:p w:rsidR="00331F10" w:rsidRDefault="00331F10" w:rsidP="00331F10">
      <w:pPr>
        <w:rPr>
          <w:u w:val="single" w:color="FF0000"/>
        </w:rPr>
      </w:pPr>
      <w:r>
        <w:rPr>
          <w:rFonts w:hint="eastAsia"/>
          <w:u w:val="single" w:color="FF0000"/>
        </w:rPr>
        <w:t>（新設）</w:t>
      </w:r>
    </w:p>
    <w:p w:rsidR="00331F10" w:rsidRDefault="00331F10" w:rsidP="00331F10">
      <w:pPr>
        <w:ind w:left="178" w:hangingChars="85" w:hanging="178"/>
        <w:rPr>
          <w:rFonts w:hint="eastAsia"/>
        </w:rPr>
      </w:pPr>
      <w:r w:rsidRPr="00331F10">
        <w:rPr>
          <w:rFonts w:hint="eastAsia"/>
        </w:rPr>
        <w:t>第百五十条</w:t>
      </w:r>
      <w:r>
        <w:rPr>
          <w:rFonts w:hint="eastAsia"/>
        </w:rPr>
        <w:t xml:space="preserve">　内閣総理大臣は、不正の手段により</w:t>
      </w:r>
      <w:r w:rsidRPr="00331F10">
        <w:rPr>
          <w:rFonts w:hint="eastAsia"/>
          <w:u w:val="single" w:color="FF0000"/>
        </w:rPr>
        <w:t>証券取引所</w:t>
      </w:r>
      <w:r>
        <w:rPr>
          <w:rFonts w:hint="eastAsia"/>
        </w:rPr>
        <w:t>の役員となつた者のあることを発見したとき、又は</w:t>
      </w:r>
      <w:r w:rsidRPr="00331F10">
        <w:rPr>
          <w:rFonts w:hint="eastAsia"/>
          <w:u w:val="single" w:color="FF0000"/>
        </w:rPr>
        <w:t>証券取引所</w:t>
      </w:r>
      <w:r>
        <w:rPr>
          <w:rFonts w:hint="eastAsia"/>
        </w:rPr>
        <w:t>の役員が法令、定款若しくは法令に基づく行政官庁の処</w:t>
      </w:r>
      <w:r>
        <w:rPr>
          <w:rFonts w:hint="eastAsia"/>
        </w:rPr>
        <w:lastRenderedPageBreak/>
        <w:t>分に違反したときは、当該</w:t>
      </w:r>
      <w:r w:rsidRPr="00331F10">
        <w:rPr>
          <w:rFonts w:hint="eastAsia"/>
          <w:u w:val="single" w:color="FF0000"/>
        </w:rPr>
        <w:t>証券取引所</w:t>
      </w:r>
      <w:r>
        <w:rPr>
          <w:rFonts w:hint="eastAsia"/>
        </w:rPr>
        <w:t>に対し、当該役員の解任を命ずることができる。</w:t>
      </w:r>
    </w:p>
    <w:p w:rsidR="00331F10" w:rsidRDefault="00331F10" w:rsidP="00331F10">
      <w:pPr>
        <w:rPr>
          <w:u w:val="single" w:color="FF0000"/>
        </w:rPr>
      </w:pPr>
      <w:r>
        <w:rPr>
          <w:rFonts w:hint="eastAsia"/>
          <w:u w:val="single" w:color="FF0000"/>
        </w:rPr>
        <w:t>（２　新設）</w:t>
      </w:r>
    </w:p>
    <w:p w:rsidR="00331F10" w:rsidRPr="00331F10" w:rsidRDefault="00331F10" w:rsidP="00331F10"/>
    <w:p w:rsidR="00B32B4F" w:rsidRPr="00331F10" w:rsidRDefault="00B32B4F" w:rsidP="00B32B4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31F10">
        <w:tab/>
      </w:r>
      <w:r w:rsidR="00331F10">
        <w:rPr>
          <w:rFonts w:hint="eastAsia"/>
        </w:rPr>
        <w:t>（改正なし）</w:t>
      </w:r>
    </w:p>
    <w:p w:rsidR="00533ABD" w:rsidRDefault="00BB6331" w:rsidP="00533AB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43A32">
        <w:tab/>
      </w:r>
      <w:r w:rsidR="00143A32">
        <w:rPr>
          <w:rFonts w:hint="eastAsia"/>
        </w:rPr>
        <w:t>（編者注：実質ベースで書き換え）</w:t>
      </w:r>
    </w:p>
    <w:p w:rsidR="00C22525" w:rsidRDefault="00C22525" w:rsidP="00C22525"/>
    <w:p w:rsidR="00C22525" w:rsidRDefault="00C22525" w:rsidP="00C22525">
      <w:r>
        <w:rPr>
          <w:rFonts w:hint="eastAsia"/>
        </w:rPr>
        <w:t>（改正後）</w:t>
      </w:r>
    </w:p>
    <w:p w:rsidR="00C22525" w:rsidRDefault="00C22525" w:rsidP="00C22525">
      <w:pPr>
        <w:ind w:left="178" w:hangingChars="85" w:hanging="178"/>
        <w:rPr>
          <w:rFonts w:hint="eastAsia"/>
        </w:rPr>
      </w:pPr>
      <w:r w:rsidRPr="00143A32">
        <w:rPr>
          <w:rFonts w:hint="eastAsia"/>
          <w:u w:val="single" w:color="FF0000"/>
        </w:rPr>
        <w:t>第百五十条</w:t>
      </w:r>
      <w:r>
        <w:rPr>
          <w:rFonts w:hint="eastAsia"/>
        </w:rPr>
        <w:t xml:space="preserve">　内閣総理大臣は、不正の手段により証券取引所の役員となつた者のあることを発見したとき、又は証券取引所の役員が法令、定款若しくは法令に基づく行政官庁の処分に違反したときは、当該証券取引所に対し、当該役員の解任を命ずることができる。</w:t>
      </w:r>
    </w:p>
    <w:p w:rsidR="00C22525" w:rsidRPr="008E4BDA" w:rsidRDefault="00C22525" w:rsidP="00C22525">
      <w:pPr>
        <w:ind w:left="178" w:hangingChars="85" w:hanging="178"/>
      </w:pPr>
    </w:p>
    <w:p w:rsidR="00C22525" w:rsidRPr="008E4BDA" w:rsidRDefault="00C22525" w:rsidP="00C22525">
      <w:pPr>
        <w:ind w:left="178" w:hangingChars="85" w:hanging="178"/>
      </w:pPr>
      <w:r w:rsidRPr="008E4BDA">
        <w:rPr>
          <w:rFonts w:hint="eastAsia"/>
        </w:rPr>
        <w:t>（改正前）</w:t>
      </w:r>
    </w:p>
    <w:p w:rsidR="00C22525" w:rsidRDefault="00C22525" w:rsidP="00C22525">
      <w:pPr>
        <w:ind w:left="178" w:hangingChars="85" w:hanging="178"/>
        <w:rPr>
          <w:rFonts w:hint="eastAsia"/>
        </w:rPr>
      </w:pPr>
      <w:r w:rsidRPr="00143A32">
        <w:rPr>
          <w:rFonts w:hint="eastAsia"/>
          <w:u w:val="single" w:color="FF0000"/>
        </w:rPr>
        <w:t>第百五十三条</w:t>
      </w:r>
      <w:r w:rsidRPr="008E4BDA">
        <w:rPr>
          <w:rFonts w:hint="eastAsia"/>
        </w:rPr>
        <w:t xml:space="preserve">　内閣総理大臣は、不正の手段により証券取引所の役員となつた者のあることを発見したとき、又は証券取引所の役員が法令、定款若しくは法令に基づく行政官庁の処</w:t>
      </w:r>
      <w:r>
        <w:rPr>
          <w:rFonts w:hint="eastAsia"/>
        </w:rPr>
        <w:t>分に違反したときは、当該証券取引所に対し、当該役員の解任を命ずることができる。</w:t>
      </w:r>
    </w:p>
    <w:p w:rsidR="00C22525" w:rsidRDefault="00C22525" w:rsidP="00C22525"/>
    <w:p w:rsidR="00C22525" w:rsidRDefault="00C22525" w:rsidP="00C22525">
      <w:pPr>
        <w:rPr>
          <w:rFonts w:hint="eastAsia"/>
        </w:rPr>
      </w:pPr>
    </w:p>
    <w:p w:rsidR="00C22525" w:rsidRDefault="00C22525" w:rsidP="00C225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22525" w:rsidRDefault="00C22525" w:rsidP="00C22525">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22525" w:rsidRDefault="00C22525" w:rsidP="00C2252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C22525" w:rsidRDefault="00C22525" w:rsidP="00C22525"/>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val="single" w:color="FF0000"/>
        </w:rPr>
        <w:t>第百五十三条</w:t>
      </w:r>
      <w:r w:rsidRPr="00DE1E95">
        <w:rPr>
          <w:rFonts w:hint="eastAsia"/>
          <w:u w:color="FF0000"/>
        </w:rPr>
        <w:t xml:space="preserve">　</w:t>
      </w:r>
      <w:r w:rsidRPr="00DE1E95">
        <w:rPr>
          <w:rFonts w:hint="eastAsia"/>
          <w:u w:val="single" w:color="FF0000"/>
        </w:rPr>
        <w:t>内閣総理大臣</w:t>
      </w:r>
      <w:r w:rsidRPr="00DE1E95">
        <w:rPr>
          <w:rFonts w:hint="eastAsia"/>
          <w:u w:color="FF0000"/>
        </w:rPr>
        <w:t>は、不正の手段により</w:t>
      </w:r>
      <w:r w:rsidRPr="00DE1E95">
        <w:rPr>
          <w:rFonts w:hint="eastAsia"/>
          <w:u w:val="single" w:color="FF0000"/>
        </w:rPr>
        <w:t>証券取引所の</w:t>
      </w:r>
      <w:r w:rsidRPr="00DE1E95">
        <w:rPr>
          <w:rFonts w:hint="eastAsia"/>
          <w:u w:color="FF0000"/>
        </w:rPr>
        <w:t>役員となつた者のあることを発見したとき、又は</w:t>
      </w:r>
      <w:r w:rsidRPr="00DE1E95">
        <w:rPr>
          <w:rFonts w:hint="eastAsia"/>
          <w:u w:val="single" w:color="FF0000"/>
        </w:rPr>
        <w:t>証券取引所の</w:t>
      </w:r>
      <w:r w:rsidRPr="00DE1E95">
        <w:rPr>
          <w:rFonts w:hint="eastAsia"/>
          <w:u w:color="FF0000"/>
        </w:rPr>
        <w:t>役員が法令、定款若しくは法令に基づく行政官庁の処分に違反したときは、当該証券取引所に対し、当該役員の解任を命ずることができる。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val="single" w:color="FF0000"/>
        </w:rPr>
        <w:t>第百三条</w:t>
      </w:r>
      <w:r w:rsidRPr="00DE1E95">
        <w:rPr>
          <w:rFonts w:hint="eastAsia"/>
          <w:u w:color="FF0000"/>
        </w:rPr>
        <w:t xml:space="preserve">　</w:t>
      </w:r>
      <w:r w:rsidRPr="00DE1E95">
        <w:rPr>
          <w:rFonts w:hint="eastAsia"/>
          <w:u w:val="single" w:color="FF0000"/>
        </w:rPr>
        <w:t>内閣総理大臣</w:t>
      </w:r>
      <w:r w:rsidRPr="00DE1E95">
        <w:rPr>
          <w:rFonts w:hint="eastAsia"/>
          <w:u w:color="FF0000"/>
        </w:rPr>
        <w:t>は、不正の手段により</w:t>
      </w:r>
      <w:r w:rsidRPr="00DE1E95">
        <w:rPr>
          <w:rFonts w:hint="eastAsia"/>
          <w:u w:val="single" w:color="FF0000"/>
        </w:rPr>
        <w:t xml:space="preserve">　</w:t>
      </w:r>
      <w:r w:rsidRPr="00DE1E95">
        <w:rPr>
          <w:rFonts w:hint="eastAsia"/>
          <w:u w:color="FF0000"/>
        </w:rPr>
        <w:t>役員となつた者のあることを発見したとき、又は</w:t>
      </w:r>
      <w:r w:rsidRPr="00DE1E95">
        <w:rPr>
          <w:rFonts w:hint="eastAsia"/>
          <w:u w:val="single" w:color="FF0000"/>
        </w:rPr>
        <w:t xml:space="preserve">　</w:t>
      </w:r>
      <w:r w:rsidRPr="00DE1E95">
        <w:rPr>
          <w:rFonts w:hint="eastAsia"/>
          <w:u w:color="FF0000"/>
        </w:rPr>
        <w:t>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rPr>
          <w:rFonts w:hint="eastAsia"/>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225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160</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 xml:space="preserve">　</w:t>
      </w:r>
      <w:r w:rsidRPr="00DE1E95">
        <w:rPr>
          <w:rFonts w:hint="eastAsia"/>
          <w:u w:val="double" w:color="FF0000"/>
        </w:rPr>
        <w:t>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大蔵大臣及び</w:t>
      </w:r>
      <w:r w:rsidRPr="00DE1E95">
        <w:rPr>
          <w:rFonts w:hint="eastAsia"/>
          <w:u w:val="double" w:color="FF0000"/>
        </w:rPr>
        <w:t>金融再生委員会</w:t>
      </w:r>
      <w:r w:rsidRPr="00DE1E95">
        <w:rPr>
          <w:rFonts w:hint="eastAsia"/>
          <w:u w:color="FF0000"/>
        </w:rPr>
        <w:t>は、不正の手段により役員となつた者のあること</w:t>
      </w:r>
      <w:r w:rsidRPr="00DE1E95">
        <w:rPr>
          <w:rFonts w:hint="eastAsia"/>
          <w:u w:color="FF0000"/>
        </w:rPr>
        <w:lastRenderedPageBreak/>
        <w:t>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rPr>
          <w:rFonts w:hint="eastAsia"/>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151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131</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大蔵大臣及び</w:t>
      </w:r>
      <w:r w:rsidRPr="00DE1E95">
        <w:rPr>
          <w:rFonts w:hint="eastAsia"/>
          <w:u w:val="single" w:color="FF0000"/>
        </w:rPr>
        <w:t>金融再生委員会</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第百三条　大蔵大臣及び</w:t>
      </w:r>
      <w:r w:rsidRPr="00DE1E95">
        <w:rPr>
          <w:rFonts w:hint="eastAsia"/>
          <w:u w:val="single" w:color="FF0000"/>
        </w:rPr>
        <w:t>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10</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20</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102</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大蔵大臣及び内閣総理大臣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w:t>
      </w:r>
      <w:r w:rsidRPr="00DE1E95">
        <w:rPr>
          <w:rFonts w:hint="eastAsia"/>
          <w:u w:color="FF0000"/>
        </w:rPr>
        <w:lastRenderedPageBreak/>
        <w:t>に対し、当該役員の解任を命ずることができる。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8</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7</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7</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11</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89</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大蔵大臣は、不正の手段により役員となつた者のあることを発見したとき、又は役員が法令、定款若しくは法令に</w:t>
      </w:r>
      <w:r w:rsidRPr="00DE1E95">
        <w:rPr>
          <w:rFonts w:hint="eastAsia"/>
          <w:u w:val="single" w:color="FF0000"/>
        </w:rPr>
        <w:t>基づく</w:t>
      </w:r>
      <w:r w:rsidRPr="00DE1E95">
        <w:rPr>
          <w:rFonts w:hint="eastAsia"/>
          <w:u w:color="FF0000"/>
        </w:rPr>
        <w:t>行政官庁の処分に違反したときは、</w:t>
      </w:r>
      <w:r w:rsidRPr="00DE1E95">
        <w:rPr>
          <w:rFonts w:hint="eastAsia"/>
          <w:u w:val="single" w:color="FF0000"/>
        </w:rPr>
        <w:t>証券取引所に対し、</w:t>
      </w:r>
      <w:r w:rsidRPr="00DE1E95">
        <w:rPr>
          <w:rFonts w:hint="eastAsia"/>
          <w:u w:color="FF0000"/>
        </w:rPr>
        <w:t>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大蔵大臣は、不正の手段により役員となつた者のあることを発見したとき、又は役員が法令、定款若しくは法令に</w:t>
      </w:r>
      <w:r w:rsidRPr="00DE1E95">
        <w:rPr>
          <w:rFonts w:hint="eastAsia"/>
          <w:u w:val="single" w:color="FF0000"/>
        </w:rPr>
        <w:t>基く</w:t>
      </w:r>
      <w:r w:rsidRPr="00DE1E95">
        <w:rPr>
          <w:rFonts w:hint="eastAsia"/>
          <w:u w:color="FF0000"/>
        </w:rPr>
        <w:t>行政官庁の処分に違反したときは、</w:t>
      </w:r>
      <w:r w:rsidRPr="00DE1E95">
        <w:rPr>
          <w:rFonts w:hint="eastAsia"/>
          <w:u w:val="single" w:color="FF0000"/>
        </w:rPr>
        <w:t>当該役員に通知して当該職員をして審問を行わせた後、証券取引所に対し理由を示し</w:t>
      </w:r>
      <w:r w:rsidRPr="00DE1E95">
        <w:rPr>
          <w:rFonts w:hint="eastAsia"/>
          <w:u w:color="FF0000"/>
        </w:rPr>
        <w:t>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4</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4</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3</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2</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2</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【平成元年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63</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60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58</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62</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lastRenderedPageBreak/>
        <w:t>【昭和</w:t>
      </w:r>
      <w:r w:rsidRPr="00DE1E95">
        <w:rPr>
          <w:rFonts w:hint="eastAsia"/>
          <w:u w:color="FF0000"/>
        </w:rPr>
        <w:t>55</w:t>
      </w:r>
      <w:r w:rsidRPr="00DE1E95">
        <w:rPr>
          <w:rFonts w:hint="eastAsia"/>
          <w:u w:color="FF0000"/>
        </w:rPr>
        <w:t>年</w:t>
      </w:r>
      <w:r w:rsidRPr="00DE1E95">
        <w:rPr>
          <w:rFonts w:hint="eastAsia"/>
          <w:u w:color="FF0000"/>
        </w:rPr>
        <w:t>11</w:t>
      </w:r>
      <w:r w:rsidRPr="00DE1E95">
        <w:rPr>
          <w:rFonts w:hint="eastAsia"/>
          <w:u w:color="FF0000"/>
        </w:rPr>
        <w:t>月</w:t>
      </w:r>
      <w:r w:rsidRPr="00DE1E95">
        <w:rPr>
          <w:rFonts w:hint="eastAsia"/>
          <w:u w:color="FF0000"/>
        </w:rPr>
        <w:t>19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46</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46</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40</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38</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37</w:t>
      </w:r>
      <w:r w:rsidRPr="00DE1E95">
        <w:rPr>
          <w:rFonts w:hint="eastAsia"/>
          <w:u w:color="FF0000"/>
        </w:rPr>
        <w:t>年</w:t>
      </w:r>
      <w:r w:rsidRPr="00DE1E95">
        <w:rPr>
          <w:rFonts w:hint="eastAsia"/>
          <w:u w:color="FF0000"/>
        </w:rPr>
        <w:t>9</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37</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30</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29</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198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28</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142</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w:t>
      </w:r>
      <w:r w:rsidRPr="00DE1E95">
        <w:rPr>
          <w:rFonts w:hint="eastAsia"/>
          <w:u w:val="single" w:color="FF0000"/>
        </w:rPr>
        <w:t>法令、定款</w:t>
      </w:r>
      <w:r w:rsidRPr="00DE1E95">
        <w:rPr>
          <w:rFonts w:hint="eastAsia"/>
          <w:u w:color="FF0000"/>
        </w:rPr>
        <w:t>若しくは法令に基く行政官庁の処分に違反したときは、当該役員に通知して当該職員をして審問を行わせた後、証券取引所に対し理由を示し当該役員の解任を</w:t>
      </w:r>
      <w:r w:rsidRPr="00DE1E95">
        <w:rPr>
          <w:rFonts w:hint="eastAsia"/>
          <w:u w:val="single" w:color="FF0000"/>
        </w:rPr>
        <w:t>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val="single" w:color="FF0000"/>
        </w:rPr>
      </w:pPr>
      <w:r w:rsidRPr="00DE1E95">
        <w:rPr>
          <w:rFonts w:hint="eastAsia"/>
          <w:u w:color="FF0000"/>
        </w:rPr>
        <w:t>第百三条　大蔵大臣は、不正の手段により役員となつた者のあることを発見したとき、又は役員が</w:t>
      </w:r>
      <w:r w:rsidRPr="00DE1E95">
        <w:rPr>
          <w:rFonts w:hint="eastAsia"/>
          <w:u w:val="single" w:color="FF0000"/>
        </w:rPr>
        <w:t>法令</w:t>
      </w:r>
      <w:r w:rsidRPr="00DE1E95">
        <w:rPr>
          <w:rFonts w:hint="eastAsia"/>
          <w:u w:color="FF0000"/>
        </w:rPr>
        <w:t>若しくは法令に基く行政官庁の処分に違反したときは、当該役員に通知して当該職員をして審問を行わせた後、証券取引所に対し理由を示し当該役員の解任を</w:t>
      </w:r>
      <w:r w:rsidRPr="00DE1E95">
        <w:rPr>
          <w:rFonts w:hint="eastAsia"/>
          <w:u w:val="single" w:color="FF0000"/>
        </w:rPr>
        <w:t>命じなければならない。</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27</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270</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w:t>
      </w:r>
      <w:r w:rsidRPr="00DE1E95">
        <w:rPr>
          <w:rFonts w:hint="eastAsia"/>
          <w:u w:color="FF0000"/>
        </w:rPr>
        <w:t>は、不正の手段により役員となつた者のあることを発見したとき、又は役員が法令若しくは法令に基く行政官庁の処分に違反したときは、当該役員に通知して</w:t>
      </w:r>
      <w:r w:rsidRPr="00DE1E95">
        <w:rPr>
          <w:rFonts w:hint="eastAsia"/>
          <w:u w:val="single" w:color="FF0000"/>
        </w:rPr>
        <w:t>当該職員をして審問を行わせた後</w:t>
      </w:r>
      <w:r w:rsidRPr="00DE1E95">
        <w:rPr>
          <w:rFonts w:hint="eastAsia"/>
          <w:u w:color="FF0000"/>
        </w:rPr>
        <w:t>、証券取引所に対し理由を示し当該役員の解任を命じなければならない。</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証券取引委員会</w:t>
      </w:r>
      <w:r w:rsidRPr="00DE1E95">
        <w:rPr>
          <w:rFonts w:hint="eastAsia"/>
          <w:u w:color="FF0000"/>
        </w:rPr>
        <w:t>は、不正の手段により役員となつた者のあることを発見したとき、又は役員が法令若しくは法令に基く行政官庁の処分に違反したときは、当該役員に通</w:t>
      </w:r>
      <w:r w:rsidRPr="00DE1E95">
        <w:rPr>
          <w:rFonts w:hint="eastAsia"/>
          <w:u w:color="FF0000"/>
        </w:rPr>
        <w:lastRenderedPageBreak/>
        <w:t>知して</w:t>
      </w:r>
      <w:r w:rsidRPr="00DE1E95">
        <w:rPr>
          <w:rFonts w:hint="eastAsia"/>
          <w:u w:val="single" w:color="FF0000"/>
        </w:rPr>
        <w:t>審問を行つた後</w:t>
      </w:r>
      <w:r w:rsidRPr="00DE1E95">
        <w:rPr>
          <w:rFonts w:hint="eastAsia"/>
          <w:u w:color="FF0000"/>
        </w:rPr>
        <w:t>、証券取引所に対し理由を示し当該役員の解任を命じなければならない。</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240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198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236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31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23</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23</w:t>
      </w:r>
      <w:r w:rsidRPr="00DE1E95">
        <w:rPr>
          <w:rFonts w:hint="eastAsia"/>
          <w:u w:color="FF0000"/>
        </w:rPr>
        <w:t>年</w:t>
      </w:r>
      <w:r w:rsidRPr="00DE1E95">
        <w:rPr>
          <w:rFonts w:hint="eastAsia"/>
          <w:u w:color="FF0000"/>
        </w:rPr>
        <w:t>4</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25</w:t>
      </w:r>
      <w:r w:rsidRPr="00DE1E95">
        <w:rPr>
          <w:rFonts w:hint="eastAsia"/>
          <w:u w:color="FF0000"/>
        </w:rPr>
        <w:t>号】</w:t>
      </w:r>
    </w:p>
    <w:p w:rsidR="00C22525" w:rsidRPr="00DE1E95" w:rsidRDefault="00C22525" w:rsidP="00C22525">
      <w:pPr>
        <w:rPr>
          <w:rFonts w:hint="eastAsia"/>
          <w:u w:color="FF0000"/>
        </w:rPr>
      </w:pPr>
    </w:p>
    <w:p w:rsidR="00C22525" w:rsidRPr="00DE1E95" w:rsidRDefault="00C22525" w:rsidP="00C22525">
      <w:pPr>
        <w:ind w:left="178" w:hangingChars="85" w:hanging="178"/>
        <w:rPr>
          <w:rFonts w:hint="eastAsia"/>
          <w:u w:color="FF0000"/>
        </w:rPr>
      </w:pPr>
      <w:r w:rsidRPr="00DE1E95">
        <w:rPr>
          <w:rFonts w:hint="eastAsia"/>
          <w:u w:color="FF0000"/>
        </w:rPr>
        <w:t>第百三条　証券取引委員会は、不正の手段により役員となつた者のあることを発見したとき、又は役員が法令若しくは法令に基く行政官庁の処分に違反したときは、当該役員に通知して審問を行つた後、証券取引所に対し理由を示し当該役員の解任を命じなければならない。</w:t>
      </w:r>
    </w:p>
    <w:p w:rsidR="00C22525" w:rsidRPr="00DE1E95" w:rsidRDefault="00C22525" w:rsidP="00C22525">
      <w:pPr>
        <w:rPr>
          <w:rFonts w:hint="eastAsia"/>
          <w:u w:color="FF0000"/>
        </w:rPr>
      </w:pPr>
    </w:p>
    <w:sectPr w:rsidR="00C22525" w:rsidRPr="00DE1E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13E" w:rsidRDefault="0046113E">
      <w:r>
        <w:separator/>
      </w:r>
    </w:p>
  </w:endnote>
  <w:endnote w:type="continuationSeparator" w:id="0">
    <w:p w:rsidR="0046113E" w:rsidRDefault="0046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525" w:rsidRDefault="00C2252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22525" w:rsidRDefault="00C2252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525" w:rsidRDefault="00C2252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63B16">
      <w:rPr>
        <w:rStyle w:val="a4"/>
        <w:noProof/>
      </w:rPr>
      <w:t>1</w:t>
    </w:r>
    <w:r>
      <w:rPr>
        <w:rStyle w:val="a4"/>
      </w:rPr>
      <w:fldChar w:fldCharType="end"/>
    </w:r>
  </w:p>
  <w:p w:rsidR="00C22525" w:rsidRDefault="00C2252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13E" w:rsidRDefault="0046113E">
      <w:r>
        <w:separator/>
      </w:r>
    </w:p>
  </w:footnote>
  <w:footnote w:type="continuationSeparator" w:id="0">
    <w:p w:rsidR="0046113E" w:rsidRDefault="004611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3A32"/>
    <w:rsid w:val="00163B16"/>
    <w:rsid w:val="00273C22"/>
    <w:rsid w:val="00331F10"/>
    <w:rsid w:val="0046113E"/>
    <w:rsid w:val="00502E24"/>
    <w:rsid w:val="00533ABD"/>
    <w:rsid w:val="00641E16"/>
    <w:rsid w:val="0068027F"/>
    <w:rsid w:val="00683311"/>
    <w:rsid w:val="00697D79"/>
    <w:rsid w:val="007D76EA"/>
    <w:rsid w:val="00AF2078"/>
    <w:rsid w:val="00B06584"/>
    <w:rsid w:val="00B32B4F"/>
    <w:rsid w:val="00BB6331"/>
    <w:rsid w:val="00C22525"/>
    <w:rsid w:val="00C73766"/>
    <w:rsid w:val="00D47CEC"/>
    <w:rsid w:val="00D65014"/>
    <w:rsid w:val="00DA5891"/>
    <w:rsid w:val="00DE1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2B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88210">
      <w:bodyDiv w:val="1"/>
      <w:marLeft w:val="0"/>
      <w:marRight w:val="0"/>
      <w:marTop w:val="0"/>
      <w:marBottom w:val="0"/>
      <w:divBdr>
        <w:top w:val="none" w:sz="0" w:space="0" w:color="auto"/>
        <w:left w:val="none" w:sz="0" w:space="0" w:color="auto"/>
        <w:bottom w:val="none" w:sz="0" w:space="0" w:color="auto"/>
        <w:right w:val="none" w:sz="0" w:space="0" w:color="auto"/>
      </w:divBdr>
    </w:div>
    <w:div w:id="654726385">
      <w:bodyDiv w:val="1"/>
      <w:marLeft w:val="0"/>
      <w:marRight w:val="0"/>
      <w:marTop w:val="0"/>
      <w:marBottom w:val="0"/>
      <w:divBdr>
        <w:top w:val="none" w:sz="0" w:space="0" w:color="auto"/>
        <w:left w:val="none" w:sz="0" w:space="0" w:color="auto"/>
        <w:bottom w:val="none" w:sz="0" w:space="0" w:color="auto"/>
        <w:right w:val="none" w:sz="0" w:space="0" w:color="auto"/>
      </w:divBdr>
    </w:div>
    <w:div w:id="691763233">
      <w:bodyDiv w:val="1"/>
      <w:marLeft w:val="0"/>
      <w:marRight w:val="0"/>
      <w:marTop w:val="0"/>
      <w:marBottom w:val="0"/>
      <w:divBdr>
        <w:top w:val="none" w:sz="0" w:space="0" w:color="auto"/>
        <w:left w:val="none" w:sz="0" w:space="0" w:color="auto"/>
        <w:bottom w:val="none" w:sz="0" w:space="0" w:color="auto"/>
        <w:right w:val="none" w:sz="0" w:space="0" w:color="auto"/>
      </w:divBdr>
    </w:div>
    <w:div w:id="895823998">
      <w:bodyDiv w:val="1"/>
      <w:marLeft w:val="0"/>
      <w:marRight w:val="0"/>
      <w:marTop w:val="0"/>
      <w:marBottom w:val="0"/>
      <w:divBdr>
        <w:top w:val="none" w:sz="0" w:space="0" w:color="auto"/>
        <w:left w:val="none" w:sz="0" w:space="0" w:color="auto"/>
        <w:bottom w:val="none" w:sz="0" w:space="0" w:color="auto"/>
        <w:right w:val="none" w:sz="0" w:space="0" w:color="auto"/>
      </w:divBdr>
    </w:div>
    <w:div w:id="896547492">
      <w:bodyDiv w:val="1"/>
      <w:marLeft w:val="0"/>
      <w:marRight w:val="0"/>
      <w:marTop w:val="0"/>
      <w:marBottom w:val="0"/>
      <w:divBdr>
        <w:top w:val="none" w:sz="0" w:space="0" w:color="auto"/>
        <w:left w:val="none" w:sz="0" w:space="0" w:color="auto"/>
        <w:bottom w:val="none" w:sz="0" w:space="0" w:color="auto"/>
        <w:right w:val="none" w:sz="0" w:space="0" w:color="auto"/>
      </w:divBdr>
    </w:div>
    <w:div w:id="1166750339">
      <w:bodyDiv w:val="1"/>
      <w:marLeft w:val="0"/>
      <w:marRight w:val="0"/>
      <w:marTop w:val="0"/>
      <w:marBottom w:val="0"/>
      <w:divBdr>
        <w:top w:val="none" w:sz="0" w:space="0" w:color="auto"/>
        <w:left w:val="none" w:sz="0" w:space="0" w:color="auto"/>
        <w:bottom w:val="none" w:sz="0" w:space="0" w:color="auto"/>
        <w:right w:val="none" w:sz="0" w:space="0" w:color="auto"/>
      </w:divBdr>
    </w:div>
    <w:div w:id="1318606440">
      <w:bodyDiv w:val="1"/>
      <w:marLeft w:val="0"/>
      <w:marRight w:val="0"/>
      <w:marTop w:val="0"/>
      <w:marBottom w:val="0"/>
      <w:divBdr>
        <w:top w:val="none" w:sz="0" w:space="0" w:color="auto"/>
        <w:left w:val="none" w:sz="0" w:space="0" w:color="auto"/>
        <w:bottom w:val="none" w:sz="0" w:space="0" w:color="auto"/>
        <w:right w:val="none" w:sz="0" w:space="0" w:color="auto"/>
      </w:divBdr>
    </w:div>
    <w:div w:id="1735854054">
      <w:bodyDiv w:val="1"/>
      <w:marLeft w:val="0"/>
      <w:marRight w:val="0"/>
      <w:marTop w:val="0"/>
      <w:marBottom w:val="0"/>
      <w:divBdr>
        <w:top w:val="none" w:sz="0" w:space="0" w:color="auto"/>
        <w:left w:val="none" w:sz="0" w:space="0" w:color="auto"/>
        <w:bottom w:val="none" w:sz="0" w:space="0" w:color="auto"/>
        <w:right w:val="none" w:sz="0" w:space="0" w:color="auto"/>
      </w:divBdr>
    </w:div>
    <w:div w:id="1874997432">
      <w:bodyDiv w:val="1"/>
      <w:marLeft w:val="0"/>
      <w:marRight w:val="0"/>
      <w:marTop w:val="0"/>
      <w:marBottom w:val="0"/>
      <w:divBdr>
        <w:top w:val="none" w:sz="0" w:space="0" w:color="auto"/>
        <w:left w:val="none" w:sz="0" w:space="0" w:color="auto"/>
        <w:bottom w:val="none" w:sz="0" w:space="0" w:color="auto"/>
        <w:right w:val="none" w:sz="0" w:space="0" w:color="auto"/>
      </w:divBdr>
    </w:div>
    <w:div w:id="19648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795</Words>
  <Characters>4533</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金融商品取引法第150条</vt:lpstr>
      <vt:lpstr>金融商品取引法第150条</vt:lpstr>
    </vt:vector>
  </TitlesOfParts>
  <Manager/>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金融商品取引法第150条</dc:title>
  <dc:subject/>
  <dc:creator/>
  <cp:keywords/>
  <dc:description/>
  <cp:lastModifiedBy/>
  <cp:revision>1</cp:revision>
  <dcterms:created xsi:type="dcterms:W3CDTF">2024-10-04T02:52:00Z</dcterms:created>
  <dcterms:modified xsi:type="dcterms:W3CDTF">2024-10-04T02:52:00Z</dcterms:modified>
</cp:coreProperties>
</file>