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9CF" w:rsidRDefault="009579CF" w:rsidP="009579C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579CF" w:rsidRDefault="00BB6331" w:rsidP="00BB6331">
      <w:pPr>
        <w:rPr>
          <w:rFonts w:hint="eastAsia"/>
        </w:rPr>
      </w:pPr>
    </w:p>
    <w:p w:rsidR="000E4A99" w:rsidRDefault="000E4A99" w:rsidP="009579CF">
      <w:pPr>
        <w:ind w:leftChars="85" w:left="178"/>
        <w:rPr>
          <w:rFonts w:hint="eastAsia"/>
        </w:rPr>
      </w:pPr>
      <w:r>
        <w:rPr>
          <w:rFonts w:hint="eastAsia"/>
        </w:rPr>
        <w:t>（最良執行方針等）</w:t>
      </w:r>
    </w:p>
    <w:p w:rsidR="000E4A99" w:rsidRDefault="000E4A99" w:rsidP="009579CF">
      <w:pPr>
        <w:ind w:left="179" w:hangingChars="85" w:hanging="179"/>
        <w:rPr>
          <w:rFonts w:hint="eastAsia"/>
        </w:rPr>
      </w:pPr>
      <w:r w:rsidRPr="009579CF">
        <w:rPr>
          <w:rFonts w:hint="eastAsia"/>
          <w:b/>
        </w:rPr>
        <w:t>第四十条の二</w:t>
      </w:r>
      <w:r>
        <w:rPr>
          <w:rFonts w:hint="eastAsia"/>
        </w:rPr>
        <w:t xml:space="preserve">　金融商品取引業者等は、有価証券の売買及びデリバティブ取引（政令で定めるものを除く。以下この条において「有価証券等取引」という。）に関する顧客の注文について、政令で定めるところにより、最良の取引の条件で執行するための方針及び方法（以下この条において「最良執行方針等」という。）を定めなければならない。</w:t>
      </w:r>
    </w:p>
    <w:p w:rsidR="000E4A99" w:rsidRDefault="000E4A99" w:rsidP="00750E1E">
      <w:pPr>
        <w:ind w:left="178" w:hangingChars="85" w:hanging="178"/>
        <w:rPr>
          <w:rFonts w:hint="eastAsia"/>
        </w:rPr>
      </w:pPr>
      <w:r>
        <w:rPr>
          <w:rFonts w:hint="eastAsia"/>
        </w:rPr>
        <w:t>２　金融商品取引業者等は、内閣府令で定めるところにより、最良執行方針等を公表しなければならない。</w:t>
      </w:r>
    </w:p>
    <w:p w:rsidR="000E4A99" w:rsidRDefault="000E4A99" w:rsidP="00750E1E">
      <w:pPr>
        <w:ind w:left="178" w:hangingChars="85" w:hanging="178"/>
        <w:rPr>
          <w:rFonts w:hint="eastAsia"/>
        </w:rPr>
      </w:pPr>
      <w:r>
        <w:rPr>
          <w:rFonts w:hint="eastAsia"/>
        </w:rPr>
        <w:t>３　金融商品取引業者等は、最良執行方針等に従い、有価証券等取引に関する注文を執行しなければならない。</w:t>
      </w:r>
    </w:p>
    <w:p w:rsidR="000E4A99" w:rsidRDefault="000E4A99" w:rsidP="00750E1E">
      <w:pPr>
        <w:ind w:left="178" w:hangingChars="85" w:hanging="178"/>
        <w:rPr>
          <w:rFonts w:hint="eastAsia"/>
        </w:rPr>
      </w:pPr>
      <w:r>
        <w:rPr>
          <w:rFonts w:hint="eastAsia"/>
        </w:rPr>
        <w:t>４　金融商品取引業者等は、金融商品取引所に上場されている有価証券及び店頭売買有価証券の売買その他の取引で政令で定めるものに関する顧客の注文を受けようとするときは、あらかじめ、顧客に対し、内閣府令で定めるところにより、当該取引に係る最良執行方針等を記載した書面を交付しなければならない。ただし、既に当該書面（当該最良執行方針等を変更した場合にあつては、変更後のものを記載した書面）を交付しているときは、この限りでない。</w:t>
      </w:r>
    </w:p>
    <w:p w:rsidR="000E4A99" w:rsidRDefault="000E4A99" w:rsidP="00750E1E">
      <w:pPr>
        <w:ind w:left="178" w:hangingChars="85" w:hanging="178"/>
        <w:rPr>
          <w:rFonts w:hint="eastAsia"/>
        </w:rPr>
      </w:pPr>
      <w:r>
        <w:rPr>
          <w:rFonts w:hint="eastAsia"/>
        </w:rPr>
        <w:t>５　金融商品取引業者等は、有価証券等取引に関する顧客の注文を執行した後、内閣府令で定める期間内に当該顧客から求められたときは、当該注文が最良執行方針等に従つて執行された旨を内閣府令で定めるところにより説明した書面を、内閣府令で定めるところにより、当該顧客に交付しなければならない。</w:t>
      </w:r>
    </w:p>
    <w:p w:rsidR="00BB6331" w:rsidRDefault="000E4A99" w:rsidP="00750E1E">
      <w:pPr>
        <w:ind w:left="178" w:hangingChars="85" w:hanging="178"/>
        <w:rPr>
          <w:rFonts w:hint="eastAsia"/>
        </w:rPr>
      </w:pPr>
      <w:r>
        <w:rPr>
          <w:rFonts w:hint="eastAsia"/>
        </w:rPr>
        <w:t>６　第三十四条の二第四項の規定は、前二項の規定による書面の交付について準用する。</w:t>
      </w:r>
    </w:p>
    <w:p w:rsidR="00BB6331" w:rsidRDefault="00BB6331" w:rsidP="00BB6331">
      <w:pPr>
        <w:rPr>
          <w:rFonts w:hint="eastAsia"/>
        </w:rPr>
      </w:pPr>
    </w:p>
    <w:p w:rsidR="00BB6331" w:rsidRDefault="00BB6331" w:rsidP="00BB6331">
      <w:pPr>
        <w:rPr>
          <w:rFonts w:hint="eastAsia"/>
        </w:rPr>
      </w:pPr>
    </w:p>
    <w:p w:rsidR="009579CF" w:rsidRDefault="009579CF" w:rsidP="009579C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579CF" w:rsidRDefault="009579CF" w:rsidP="009579C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061B0">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061B0">
        <w:rPr>
          <w:rFonts w:hint="eastAsia"/>
        </w:rPr>
        <w:t>（改正なし）</w:t>
      </w:r>
    </w:p>
    <w:p w:rsidR="00986940" w:rsidRDefault="00986940" w:rsidP="0098694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50E1E">
        <w:rPr>
          <w:rFonts w:hint="eastAsia"/>
        </w:rPr>
        <w:tab/>
      </w:r>
      <w:r w:rsidR="00750E1E">
        <w:rPr>
          <w:rFonts w:hint="eastAsia"/>
        </w:rPr>
        <w:t>（改正なし）</w:t>
      </w:r>
    </w:p>
    <w:p w:rsidR="007564C6" w:rsidRDefault="00BB6331" w:rsidP="007564C6">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64C6" w:rsidRDefault="007564C6" w:rsidP="007564C6"/>
    <w:p w:rsidR="007564C6" w:rsidRDefault="007564C6" w:rsidP="007564C6">
      <w:r>
        <w:rPr>
          <w:rFonts w:hint="eastAsia"/>
        </w:rPr>
        <w:t>（改正後）</w:t>
      </w:r>
    </w:p>
    <w:p w:rsidR="007564C6" w:rsidRPr="00986940" w:rsidRDefault="007564C6" w:rsidP="007564C6">
      <w:pPr>
        <w:rPr>
          <w:rFonts w:hint="eastAsia"/>
          <w:u w:val="single" w:color="FF0000"/>
        </w:rPr>
      </w:pPr>
      <w:r w:rsidRPr="00986940">
        <w:rPr>
          <w:rFonts w:hint="eastAsia"/>
          <w:u w:val="single" w:color="FF0000"/>
        </w:rPr>
        <w:t>（最良執行方針等）</w:t>
      </w:r>
    </w:p>
    <w:p w:rsidR="007564C6" w:rsidRDefault="007564C6" w:rsidP="007564C6">
      <w:pPr>
        <w:ind w:left="178" w:hangingChars="85" w:hanging="178"/>
        <w:rPr>
          <w:rFonts w:hint="eastAsia"/>
        </w:rPr>
      </w:pPr>
      <w:r w:rsidRPr="00986940">
        <w:rPr>
          <w:rFonts w:hint="eastAsia"/>
          <w:u w:val="single" w:color="FF0000"/>
        </w:rPr>
        <w:t>第四十条の二</w:t>
      </w:r>
      <w:r>
        <w:rPr>
          <w:rFonts w:hint="eastAsia"/>
        </w:rPr>
        <w:t xml:space="preserve">　</w:t>
      </w:r>
      <w:r w:rsidRPr="00986940">
        <w:rPr>
          <w:rFonts w:hint="eastAsia"/>
          <w:u w:val="single" w:color="FF0000"/>
        </w:rPr>
        <w:t>金融商品取引業者等</w:t>
      </w:r>
      <w:r>
        <w:rPr>
          <w:rFonts w:hint="eastAsia"/>
        </w:rPr>
        <w:t>は、有価証券の</w:t>
      </w:r>
      <w:r w:rsidRPr="00986940">
        <w:rPr>
          <w:rFonts w:hint="eastAsia"/>
          <w:u w:val="single" w:color="FF0000"/>
        </w:rPr>
        <w:t>売買及びデリバティブ取引</w:t>
      </w:r>
      <w:r>
        <w:rPr>
          <w:rFonts w:hint="eastAsia"/>
        </w:rPr>
        <w:t>（政令で定めるものを除く。以下この条において「有価証券等取引」という。）に関する顧客の注文について、政令で定めるところにより、最良の取引の条件で執行するための方針及び方法（以下この条において「最良執行方針等」という。）を定めなければならない。</w:t>
      </w:r>
    </w:p>
    <w:p w:rsidR="007564C6" w:rsidRDefault="007564C6" w:rsidP="007564C6">
      <w:pPr>
        <w:ind w:left="178" w:hangingChars="85" w:hanging="178"/>
        <w:rPr>
          <w:rFonts w:hint="eastAsia"/>
        </w:rPr>
      </w:pPr>
      <w:r w:rsidRPr="00986940">
        <w:rPr>
          <w:rFonts w:hint="eastAsia"/>
          <w:u w:val="single" w:color="FF0000"/>
        </w:rPr>
        <w:t>２</w:t>
      </w:r>
      <w:r>
        <w:rPr>
          <w:rFonts w:hint="eastAsia"/>
        </w:rPr>
        <w:t xml:space="preserve">　</w:t>
      </w:r>
      <w:r w:rsidRPr="00986940">
        <w:rPr>
          <w:rFonts w:hint="eastAsia"/>
          <w:u w:val="single" w:color="FF0000"/>
        </w:rPr>
        <w:t>金融商品取引業者等</w:t>
      </w:r>
      <w:r>
        <w:rPr>
          <w:rFonts w:hint="eastAsia"/>
        </w:rPr>
        <w:t>は、内閣府令で定めるところにより、最良執行方針等を公表しなければならない。</w:t>
      </w:r>
    </w:p>
    <w:p w:rsidR="007564C6" w:rsidRDefault="007564C6" w:rsidP="007564C6">
      <w:pPr>
        <w:ind w:left="178" w:hangingChars="85" w:hanging="178"/>
        <w:rPr>
          <w:rFonts w:hint="eastAsia"/>
        </w:rPr>
      </w:pPr>
      <w:r w:rsidRPr="00986940">
        <w:rPr>
          <w:rFonts w:hint="eastAsia"/>
          <w:u w:val="single" w:color="FF0000"/>
        </w:rPr>
        <w:t>３</w:t>
      </w:r>
      <w:r>
        <w:rPr>
          <w:rFonts w:hint="eastAsia"/>
        </w:rPr>
        <w:t xml:space="preserve">　</w:t>
      </w:r>
      <w:r w:rsidRPr="00986940">
        <w:rPr>
          <w:rFonts w:hint="eastAsia"/>
          <w:u w:val="single" w:color="FF0000"/>
        </w:rPr>
        <w:t>金融商品取引業者等</w:t>
      </w:r>
      <w:r>
        <w:rPr>
          <w:rFonts w:hint="eastAsia"/>
        </w:rPr>
        <w:t>は、最良執行方針等に従い、有価証券等取引に関する注文を執行しなければならない。</w:t>
      </w:r>
    </w:p>
    <w:p w:rsidR="007564C6" w:rsidRDefault="007564C6" w:rsidP="007564C6">
      <w:pPr>
        <w:ind w:left="178" w:hangingChars="85" w:hanging="178"/>
        <w:rPr>
          <w:rFonts w:hint="eastAsia"/>
        </w:rPr>
      </w:pPr>
      <w:r w:rsidRPr="00986940">
        <w:rPr>
          <w:rFonts w:hint="eastAsia"/>
          <w:u w:val="single" w:color="FF0000"/>
        </w:rPr>
        <w:t>４</w:t>
      </w:r>
      <w:r>
        <w:rPr>
          <w:rFonts w:hint="eastAsia"/>
        </w:rPr>
        <w:t xml:space="preserve">　</w:t>
      </w:r>
      <w:r w:rsidRPr="00986940">
        <w:rPr>
          <w:rFonts w:hint="eastAsia"/>
          <w:u w:val="single" w:color="FF0000"/>
        </w:rPr>
        <w:t>金融商品取引業者等</w:t>
      </w:r>
      <w:r>
        <w:rPr>
          <w:rFonts w:hint="eastAsia"/>
        </w:rPr>
        <w:t>は、</w:t>
      </w:r>
      <w:r w:rsidRPr="00986940">
        <w:rPr>
          <w:rFonts w:hint="eastAsia"/>
          <w:u w:val="single" w:color="FF0000"/>
        </w:rPr>
        <w:t>金融商品取引所</w:t>
      </w:r>
      <w:r>
        <w:rPr>
          <w:rFonts w:hint="eastAsia"/>
        </w:rPr>
        <w:t>に上場されている有価証券及び店頭売買有価証券の売買その他の取引で政令で定めるものに関する顧客の注文を受けようとするときは、あらかじめ、顧客に対し、内閣府令で定めるところにより、当該取引に係る最良執行方針等を記載した書面を交付しなければならない。ただし、既に当該書面（当該最良執行方針等を変更した場合にあつては、変更後のものを記載した書面）を交付しているときは、この限りでない。</w:t>
      </w:r>
    </w:p>
    <w:p w:rsidR="007564C6" w:rsidRDefault="007564C6" w:rsidP="007564C6">
      <w:pPr>
        <w:ind w:left="178" w:hangingChars="85" w:hanging="178"/>
        <w:rPr>
          <w:rFonts w:hint="eastAsia"/>
        </w:rPr>
      </w:pPr>
      <w:r w:rsidRPr="00986940">
        <w:rPr>
          <w:rFonts w:hint="eastAsia"/>
          <w:u w:val="single" w:color="FF0000"/>
        </w:rPr>
        <w:t>５</w:t>
      </w:r>
      <w:r>
        <w:rPr>
          <w:rFonts w:hint="eastAsia"/>
        </w:rPr>
        <w:t xml:space="preserve">　</w:t>
      </w:r>
      <w:r w:rsidRPr="00986940">
        <w:rPr>
          <w:rFonts w:hint="eastAsia"/>
          <w:u w:val="single" w:color="FF0000"/>
        </w:rPr>
        <w:t>金融商品取引業者等</w:t>
      </w:r>
      <w:r>
        <w:rPr>
          <w:rFonts w:hint="eastAsia"/>
        </w:rPr>
        <w:t>は、有価証券等取引に関する顧客の注文を執行した後、内閣府令で定める期間内に当該顧客から求められたときは、当該注文が最良執行方針等に従つて執行された旨を内閣府令で定めるところにより説明した書面を、内閣府令で定めるところにより、当該顧客に交付しなければならない。</w:t>
      </w:r>
    </w:p>
    <w:p w:rsidR="007564C6" w:rsidRDefault="007564C6" w:rsidP="007564C6">
      <w:pPr>
        <w:ind w:left="178" w:hangingChars="85" w:hanging="178"/>
        <w:rPr>
          <w:rFonts w:hint="eastAsia"/>
        </w:rPr>
      </w:pPr>
      <w:r w:rsidRPr="00986940">
        <w:rPr>
          <w:rFonts w:hint="eastAsia"/>
          <w:u w:val="single" w:color="FF0000"/>
        </w:rPr>
        <w:t>６</w:t>
      </w:r>
      <w:r>
        <w:rPr>
          <w:rFonts w:hint="eastAsia"/>
        </w:rPr>
        <w:t xml:space="preserve">　</w:t>
      </w:r>
      <w:r w:rsidRPr="00986940">
        <w:rPr>
          <w:rFonts w:hint="eastAsia"/>
          <w:u w:val="single" w:color="FF0000"/>
        </w:rPr>
        <w:t>第三十四条の二第四項</w:t>
      </w:r>
      <w:r>
        <w:rPr>
          <w:rFonts w:hint="eastAsia"/>
        </w:rPr>
        <w:t>の規定は、前二項の規定による書面の交付について準用する。</w:t>
      </w:r>
    </w:p>
    <w:p w:rsidR="007564C6" w:rsidRPr="007564C6" w:rsidRDefault="007564C6" w:rsidP="007564C6">
      <w:pPr>
        <w:ind w:left="178" w:hangingChars="85" w:hanging="178"/>
      </w:pPr>
    </w:p>
    <w:p w:rsidR="007564C6" w:rsidRDefault="007564C6" w:rsidP="007564C6">
      <w:pPr>
        <w:ind w:left="178" w:hangingChars="85" w:hanging="178"/>
      </w:pPr>
      <w:r>
        <w:rPr>
          <w:rFonts w:hint="eastAsia"/>
        </w:rPr>
        <w:t>（改正前）</w:t>
      </w:r>
    </w:p>
    <w:p w:rsidR="007564C6" w:rsidRDefault="007564C6" w:rsidP="007564C6">
      <w:pPr>
        <w:rPr>
          <w:u w:val="single" w:color="FF0000"/>
        </w:rPr>
      </w:pPr>
      <w:r>
        <w:rPr>
          <w:rFonts w:hint="eastAsia"/>
          <w:u w:val="single" w:color="FF0000"/>
        </w:rPr>
        <w:t>（新設）</w:t>
      </w:r>
    </w:p>
    <w:p w:rsidR="00986940" w:rsidRDefault="00986940" w:rsidP="00986940">
      <w:pPr>
        <w:ind w:left="178" w:hangingChars="85" w:hanging="178"/>
        <w:rPr>
          <w:rFonts w:hint="eastAsia"/>
        </w:rPr>
      </w:pPr>
      <w:r w:rsidRPr="008061B0">
        <w:rPr>
          <w:rFonts w:hint="eastAsia"/>
          <w:u w:val="single" w:color="FF0000"/>
        </w:rPr>
        <w:t>第四十三条の二</w:t>
      </w:r>
      <w:r>
        <w:rPr>
          <w:rFonts w:hint="eastAsia"/>
        </w:rPr>
        <w:t xml:space="preserve">　証券会社は、有価証券の</w:t>
      </w:r>
      <w:r w:rsidRPr="00986940">
        <w:rPr>
          <w:rFonts w:hint="eastAsia"/>
          <w:u w:val="single" w:color="FF0000"/>
        </w:rPr>
        <w:t>売買等、外国市場証券先物取引及び有価証券店頭デリバティブ取引</w:t>
      </w:r>
      <w:r>
        <w:rPr>
          <w:rFonts w:hint="eastAsia"/>
        </w:rPr>
        <w:t>（政令で定めるものを除く。以下この条において「有価証券取引」という。）に関する顧客の注文について、政令で定めるところにより、最良の取引の条件で執行するための方針及び方法（以下この条において「最良執行方針等」という。）を定めなければならない。</w:t>
      </w:r>
    </w:p>
    <w:p w:rsidR="00986940" w:rsidRDefault="00986940" w:rsidP="00986940">
      <w:pPr>
        <w:ind w:left="178" w:hangingChars="85" w:hanging="178"/>
        <w:rPr>
          <w:rFonts w:hint="eastAsia"/>
        </w:rPr>
      </w:pPr>
      <w:r w:rsidRPr="00986940">
        <w:rPr>
          <w:rFonts w:hint="eastAsia"/>
          <w:u w:val="single" w:color="FF0000"/>
        </w:rPr>
        <w:t>②</w:t>
      </w:r>
      <w:r>
        <w:rPr>
          <w:rFonts w:hint="eastAsia"/>
        </w:rPr>
        <w:t xml:space="preserve">　</w:t>
      </w:r>
      <w:r w:rsidRPr="00986940">
        <w:rPr>
          <w:rFonts w:hint="eastAsia"/>
          <w:u w:val="single" w:color="FF0000"/>
        </w:rPr>
        <w:t>証券会社</w:t>
      </w:r>
      <w:r>
        <w:rPr>
          <w:rFonts w:hint="eastAsia"/>
        </w:rPr>
        <w:t>は、内閣府令で定めるところにより、最良執行方針等を公表しなければならない。</w:t>
      </w:r>
    </w:p>
    <w:p w:rsidR="00986940" w:rsidRDefault="00986940" w:rsidP="00986940">
      <w:pPr>
        <w:ind w:left="178" w:hangingChars="85" w:hanging="178"/>
        <w:rPr>
          <w:rFonts w:hint="eastAsia"/>
        </w:rPr>
      </w:pPr>
      <w:r w:rsidRPr="00986940">
        <w:rPr>
          <w:rFonts w:hint="eastAsia"/>
          <w:u w:val="single" w:color="FF0000"/>
        </w:rPr>
        <w:t>③</w:t>
      </w:r>
      <w:r>
        <w:rPr>
          <w:rFonts w:hint="eastAsia"/>
        </w:rPr>
        <w:t xml:space="preserve">　</w:t>
      </w:r>
      <w:r w:rsidRPr="00986940">
        <w:rPr>
          <w:rFonts w:hint="eastAsia"/>
          <w:u w:val="single" w:color="FF0000"/>
        </w:rPr>
        <w:t>証券会社</w:t>
      </w:r>
      <w:r>
        <w:rPr>
          <w:rFonts w:hint="eastAsia"/>
        </w:rPr>
        <w:t>は、最良執行方針等に従い、有価証券取引に関する注文を執行しなければならない。</w:t>
      </w:r>
    </w:p>
    <w:p w:rsidR="00986940" w:rsidRDefault="00986940" w:rsidP="00986940">
      <w:pPr>
        <w:ind w:left="178" w:hangingChars="85" w:hanging="178"/>
        <w:rPr>
          <w:rFonts w:hint="eastAsia"/>
        </w:rPr>
      </w:pPr>
      <w:r w:rsidRPr="00986940">
        <w:rPr>
          <w:rFonts w:hint="eastAsia"/>
          <w:u w:val="single" w:color="FF0000"/>
        </w:rPr>
        <w:t>④</w:t>
      </w:r>
      <w:r>
        <w:rPr>
          <w:rFonts w:hint="eastAsia"/>
        </w:rPr>
        <w:t xml:space="preserve">　</w:t>
      </w:r>
      <w:r w:rsidRPr="00986940">
        <w:rPr>
          <w:rFonts w:hint="eastAsia"/>
          <w:u w:val="single" w:color="FF0000"/>
        </w:rPr>
        <w:t>証券会社</w:t>
      </w:r>
      <w:r>
        <w:rPr>
          <w:rFonts w:hint="eastAsia"/>
        </w:rPr>
        <w:t>は、</w:t>
      </w:r>
      <w:r w:rsidRPr="00986940">
        <w:rPr>
          <w:rFonts w:hint="eastAsia"/>
          <w:u w:val="single" w:color="FF0000"/>
        </w:rPr>
        <w:t>証券取引所</w:t>
      </w:r>
      <w:r>
        <w:rPr>
          <w:rFonts w:hint="eastAsia"/>
        </w:rPr>
        <w:t>に上場されている有価証券及び店頭売買有価証券の売買その</w:t>
      </w:r>
      <w:r>
        <w:rPr>
          <w:rFonts w:hint="eastAsia"/>
        </w:rPr>
        <w:lastRenderedPageBreak/>
        <w:t>他の取引で政令で定めるものに関する顧客の注文を受けようとするときは、あらかじめ、顧客に対し、内閣府令で定めるところにより、当該取引に係る最良執行方針等を記載した書面を交付しなければならない。ただし、既に当該書面（当該最良執行方針等を変更した場合にあつては、変更後のものを記載した書面）を交付しているときは、この限りでない。</w:t>
      </w:r>
    </w:p>
    <w:p w:rsidR="00986940" w:rsidRDefault="00986940" w:rsidP="00986940">
      <w:pPr>
        <w:ind w:left="178" w:hangingChars="85" w:hanging="178"/>
        <w:rPr>
          <w:rFonts w:hint="eastAsia"/>
        </w:rPr>
      </w:pPr>
      <w:r w:rsidRPr="00986940">
        <w:rPr>
          <w:rFonts w:hint="eastAsia"/>
          <w:u w:val="single" w:color="FF0000"/>
        </w:rPr>
        <w:t>⑤</w:t>
      </w:r>
      <w:r>
        <w:rPr>
          <w:rFonts w:hint="eastAsia"/>
        </w:rPr>
        <w:t xml:space="preserve">　証券会社は、有価証券取引に関する顧客の注文を執行した後、内閣府令で定める期間内に当該顧客から求められたときは、当該注文が最良執行方針等に従つて執行された旨を内閣府令で定めるところにより説明した書面を、内閣府令で定めるところにより、当該顧客に交付しなければならない。</w:t>
      </w:r>
    </w:p>
    <w:p w:rsidR="00986940" w:rsidRDefault="00986940" w:rsidP="00986940">
      <w:pPr>
        <w:ind w:left="178" w:hangingChars="85" w:hanging="178"/>
        <w:rPr>
          <w:rFonts w:hint="eastAsia"/>
        </w:rPr>
      </w:pPr>
      <w:r w:rsidRPr="00986940">
        <w:rPr>
          <w:rFonts w:hint="eastAsia"/>
          <w:u w:val="single" w:color="FF0000"/>
        </w:rPr>
        <w:t>⑥</w:t>
      </w:r>
      <w:r>
        <w:rPr>
          <w:rFonts w:hint="eastAsia"/>
        </w:rPr>
        <w:t xml:space="preserve">　</w:t>
      </w:r>
      <w:r w:rsidRPr="00986940">
        <w:rPr>
          <w:rFonts w:hint="eastAsia"/>
          <w:u w:val="single" w:color="FF0000"/>
        </w:rPr>
        <w:t>第四十条第二項</w:t>
      </w:r>
      <w:r>
        <w:rPr>
          <w:rFonts w:hint="eastAsia"/>
        </w:rPr>
        <w:t>の規定は、前二項の規定による書面の交付について準用する。</w:t>
      </w:r>
    </w:p>
    <w:p w:rsidR="00986940" w:rsidRPr="00962B5B" w:rsidRDefault="00986940" w:rsidP="00986940"/>
    <w:p w:rsidR="00986940" w:rsidRPr="00962B5B" w:rsidRDefault="00986940" w:rsidP="00986940">
      <w:pPr>
        <w:rPr>
          <w:rFonts w:hint="eastAsia"/>
        </w:rPr>
      </w:pPr>
    </w:p>
    <w:p w:rsidR="00986940" w:rsidRDefault="00986940" w:rsidP="0098694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986940" w:rsidRDefault="00986940" w:rsidP="0098694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986940" w:rsidRDefault="00986940" w:rsidP="00986940"/>
    <w:p w:rsidR="00986940" w:rsidRDefault="00986940" w:rsidP="00986940">
      <w:r>
        <w:rPr>
          <w:rFonts w:hint="eastAsia"/>
        </w:rPr>
        <w:t>（改正後）</w:t>
      </w:r>
    </w:p>
    <w:p w:rsidR="00986940" w:rsidRDefault="00986940" w:rsidP="00986940">
      <w:pPr>
        <w:ind w:left="178" w:hangingChars="85" w:hanging="178"/>
        <w:rPr>
          <w:rFonts w:hint="eastAsia"/>
        </w:rPr>
      </w:pPr>
      <w:r>
        <w:rPr>
          <w:rFonts w:hint="eastAsia"/>
        </w:rPr>
        <w:t>第四十三条の二　証券会社は、有価証券の売買等、外国市場証券先物取引及び有価証券店頭デリバティブ取引（政令で定めるものを除く。以下この条において「有価証券取引」という。）に関する顧客の注文について、政令で定めるところにより、最良の取引の条件で執行するための方針及び方法（以下この条において「最良執行方針等」という。）を定めなければならない。</w:t>
      </w:r>
    </w:p>
    <w:p w:rsidR="00986940" w:rsidRDefault="00986940" w:rsidP="00986940">
      <w:pPr>
        <w:ind w:left="178" w:hangingChars="85" w:hanging="178"/>
        <w:rPr>
          <w:rFonts w:hint="eastAsia"/>
        </w:rPr>
      </w:pPr>
      <w:r>
        <w:rPr>
          <w:rFonts w:hint="eastAsia"/>
        </w:rPr>
        <w:t>②　証券会社は、内閣府令で定めるところにより、最良執行方針等を公表しなければならない。</w:t>
      </w:r>
    </w:p>
    <w:p w:rsidR="00986940" w:rsidRDefault="00986940" w:rsidP="00986940">
      <w:pPr>
        <w:ind w:left="178" w:hangingChars="85" w:hanging="178"/>
        <w:rPr>
          <w:rFonts w:hint="eastAsia"/>
        </w:rPr>
      </w:pPr>
      <w:r>
        <w:rPr>
          <w:rFonts w:hint="eastAsia"/>
        </w:rPr>
        <w:t>③　証券会社は、最良執行方針等に従い、有価証券取引に関する注文を執行しなければならない。</w:t>
      </w:r>
    </w:p>
    <w:p w:rsidR="00986940" w:rsidRDefault="00986940" w:rsidP="00986940">
      <w:pPr>
        <w:ind w:left="178" w:hangingChars="85" w:hanging="178"/>
        <w:rPr>
          <w:rFonts w:hint="eastAsia"/>
        </w:rPr>
      </w:pPr>
      <w:r>
        <w:rPr>
          <w:rFonts w:hint="eastAsia"/>
        </w:rPr>
        <w:t>④　証券会社は、証券取引所に上場されている有価証券及び店頭売買有価証券の売買その他の取引で政令で定めるものに関する顧客の注文を受けようとするときは、あらかじめ、顧客に対し、内閣府令で定めるところにより、当該取引に係る最良執行方針等を記載した書面を交付しなければならない。ただし、既に当該書面（当該最良執行方針等を変更した</w:t>
      </w:r>
      <w:r>
        <w:rPr>
          <w:rFonts w:hint="eastAsia"/>
        </w:rPr>
        <w:lastRenderedPageBreak/>
        <w:t>場合にあつては、変更後のものを記載した書面）を交付しているときは、この限りでない。</w:t>
      </w:r>
    </w:p>
    <w:p w:rsidR="00986940" w:rsidRDefault="00986940" w:rsidP="00986940">
      <w:pPr>
        <w:ind w:left="178" w:hangingChars="85" w:hanging="178"/>
        <w:rPr>
          <w:rFonts w:hint="eastAsia"/>
        </w:rPr>
      </w:pPr>
      <w:r>
        <w:rPr>
          <w:rFonts w:hint="eastAsia"/>
        </w:rPr>
        <w:t>⑤　証券会社は、有価証券取引に関する顧客の注文を執行した後、内閣府令で定める期間内に当該顧客から求められたときは、当該注文が最良執行方針等に従つて執行された旨を内閣府令で定めるところにより説明した書面を、内閣府令で定めるところにより、当該顧客に交付しなければならない。</w:t>
      </w:r>
    </w:p>
    <w:p w:rsidR="00986940" w:rsidRDefault="00986940" w:rsidP="00986940">
      <w:pPr>
        <w:ind w:left="178" w:hangingChars="85" w:hanging="178"/>
        <w:rPr>
          <w:rFonts w:hint="eastAsia"/>
        </w:rPr>
      </w:pPr>
      <w:r>
        <w:rPr>
          <w:rFonts w:hint="eastAsia"/>
        </w:rPr>
        <w:t>⑥　第四十条第二項の規定は、前二項の規定による書面の交付について準用する。</w:t>
      </w:r>
    </w:p>
    <w:p w:rsidR="00986940" w:rsidRDefault="00986940" w:rsidP="00986940">
      <w:pPr>
        <w:ind w:left="178" w:hangingChars="85" w:hanging="178"/>
      </w:pPr>
    </w:p>
    <w:p w:rsidR="00986940" w:rsidRDefault="00986940" w:rsidP="00986940">
      <w:pPr>
        <w:ind w:left="178" w:hangingChars="85" w:hanging="178"/>
      </w:pPr>
      <w:r>
        <w:rPr>
          <w:rFonts w:hint="eastAsia"/>
        </w:rPr>
        <w:t>（改正前）</w:t>
      </w:r>
    </w:p>
    <w:p w:rsidR="00986940" w:rsidRDefault="00986940" w:rsidP="00986940">
      <w:pPr>
        <w:rPr>
          <w:u w:val="single" w:color="FF0000"/>
        </w:rPr>
      </w:pPr>
      <w:r>
        <w:rPr>
          <w:rFonts w:hint="eastAsia"/>
          <w:u w:val="single" w:color="FF0000"/>
        </w:rPr>
        <w:t>（新設）</w:t>
      </w:r>
    </w:p>
    <w:p w:rsidR="00986940" w:rsidRDefault="00986940" w:rsidP="00986940"/>
    <w:p w:rsidR="00BB6331" w:rsidRPr="007564C6" w:rsidRDefault="00BB6331" w:rsidP="00986940"/>
    <w:sectPr w:rsidR="00BB6331" w:rsidRPr="007564C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A44" w:rsidRDefault="009B5A44">
      <w:r>
        <w:separator/>
      </w:r>
    </w:p>
  </w:endnote>
  <w:endnote w:type="continuationSeparator" w:id="0">
    <w:p w:rsidR="009B5A44" w:rsidRDefault="009B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81723">
      <w:rPr>
        <w:rStyle w:val="a4"/>
        <w:noProof/>
      </w:rPr>
      <w:t>1</w:t>
    </w:r>
    <w:r>
      <w:rPr>
        <w:rStyle w:val="a4"/>
      </w:rPr>
      <w:fldChar w:fldCharType="end"/>
    </w:r>
  </w:p>
  <w:p w:rsidR="00BB6331" w:rsidRDefault="009579CF" w:rsidP="009579CF">
    <w:pPr>
      <w:pStyle w:val="a3"/>
      <w:ind w:right="360"/>
    </w:pPr>
    <w:r>
      <w:rPr>
        <w:rFonts w:ascii="Times New Roman" w:hAnsi="Times New Roman" w:hint="eastAsia"/>
        <w:noProof/>
        <w:kern w:val="0"/>
        <w:szCs w:val="21"/>
      </w:rPr>
      <w:t xml:space="preserve">金融商品取引法　</w:t>
    </w:r>
    <w:r w:rsidRPr="009579CF">
      <w:rPr>
        <w:rFonts w:ascii="Times New Roman" w:hAnsi="Times New Roman"/>
        <w:noProof/>
        <w:kern w:val="0"/>
        <w:szCs w:val="21"/>
      </w:rPr>
      <w:fldChar w:fldCharType="begin"/>
    </w:r>
    <w:r w:rsidRPr="009579C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40</w:t>
    </w:r>
    <w:r>
      <w:rPr>
        <w:rFonts w:ascii="Times New Roman" w:hAnsi="Times New Roman" w:hint="eastAsia"/>
        <w:noProof/>
        <w:kern w:val="0"/>
        <w:szCs w:val="21"/>
      </w:rPr>
      <w:t>条の</w:t>
    </w:r>
    <w:r>
      <w:rPr>
        <w:rFonts w:ascii="Times New Roman" w:hAnsi="Times New Roman" w:hint="eastAsia"/>
        <w:noProof/>
        <w:kern w:val="0"/>
        <w:szCs w:val="21"/>
      </w:rPr>
      <w:t>2.doc</w:t>
    </w:r>
    <w:r w:rsidRPr="009579C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A44" w:rsidRDefault="009B5A44">
      <w:r>
        <w:separator/>
      </w:r>
    </w:p>
  </w:footnote>
  <w:footnote w:type="continuationSeparator" w:id="0">
    <w:p w:rsidR="009B5A44" w:rsidRDefault="009B5A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B5C"/>
    <w:rsid w:val="00024560"/>
    <w:rsid w:val="00066473"/>
    <w:rsid w:val="000E4A99"/>
    <w:rsid w:val="0069363A"/>
    <w:rsid w:val="006A0986"/>
    <w:rsid w:val="00750E1E"/>
    <w:rsid w:val="007564C6"/>
    <w:rsid w:val="00781723"/>
    <w:rsid w:val="008061B0"/>
    <w:rsid w:val="009579CF"/>
    <w:rsid w:val="00986940"/>
    <w:rsid w:val="009B5A44"/>
    <w:rsid w:val="00A04723"/>
    <w:rsid w:val="00BB6331"/>
    <w:rsid w:val="00D044B0"/>
    <w:rsid w:val="00DD05DD"/>
    <w:rsid w:val="00FF4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50E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6605">
      <w:bodyDiv w:val="1"/>
      <w:marLeft w:val="0"/>
      <w:marRight w:val="0"/>
      <w:marTop w:val="0"/>
      <w:marBottom w:val="0"/>
      <w:divBdr>
        <w:top w:val="none" w:sz="0" w:space="0" w:color="auto"/>
        <w:left w:val="none" w:sz="0" w:space="0" w:color="auto"/>
        <w:bottom w:val="none" w:sz="0" w:space="0" w:color="auto"/>
        <w:right w:val="none" w:sz="0" w:space="0" w:color="auto"/>
      </w:divBdr>
    </w:div>
    <w:div w:id="8908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487</Words>
  <Characters>2779</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2024-06-27T02:30:00Z</dcterms:created>
  <dcterms:modified xsi:type="dcterms:W3CDTF">2024-06-27T02:30:00Z</dcterms:modified>
</cp:coreProperties>
</file>