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297" w:rsidRDefault="00857297" w:rsidP="00857297">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857297" w:rsidRPr="00FA7D7A" w:rsidRDefault="00857297" w:rsidP="00857297">
      <w:pPr>
        <w:ind w:leftChars="85" w:left="178"/>
      </w:pPr>
      <w:r w:rsidRPr="00FA7D7A">
        <w:t>（組織再編成対象会社の範囲）</w:t>
      </w:r>
    </w:p>
    <w:p w:rsidR="00857297" w:rsidRPr="00FA7D7A" w:rsidRDefault="00857297" w:rsidP="00857297">
      <w:pPr>
        <w:ind w:left="179" w:hangingChars="85" w:hanging="179"/>
      </w:pPr>
      <w:r w:rsidRPr="00FA7D7A">
        <w:rPr>
          <w:b/>
          <w:bCs/>
        </w:rPr>
        <w:t>第二条の二</w:t>
      </w:r>
      <w:r w:rsidRPr="00FA7D7A">
        <w:t xml:space="preserve">　法第二条の二第四項第一号に規定する政令で定める会社は、新設合併消滅会社（会社法（平成十七年法律第八十六号）第七百五十三条第一項第一号に規定する新設合併消滅会社をいう。）、吸収分割会社（同法第七百五十八条第一号に規定する吸収分割会社をいう。）、新設分割会社（同法第七百六十三条第五号に規定する新設分割会社をいう。）及び株式移転完全子会社（同法第七百七十三条第一項第五号に規定する株式移転完全子会社をいう。）となる会社とする。</w:t>
      </w:r>
    </w:p>
    <w:p w:rsidR="00857297" w:rsidRDefault="00857297" w:rsidP="00857297">
      <w:pPr>
        <w:rPr>
          <w:rFonts w:hint="eastAsia"/>
        </w:rPr>
      </w:pPr>
    </w:p>
    <w:p w:rsidR="00857297" w:rsidRDefault="00857297" w:rsidP="00857297">
      <w:pPr>
        <w:rPr>
          <w:rFonts w:hint="eastAsia"/>
        </w:rPr>
      </w:pPr>
    </w:p>
    <w:p w:rsidR="00857297" w:rsidRDefault="00857297" w:rsidP="00857297">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857297" w:rsidRDefault="00857297" w:rsidP="00857297">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857297" w:rsidRDefault="00857297" w:rsidP="00857297">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857297" w:rsidRDefault="00857297" w:rsidP="0085729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857297" w:rsidRDefault="00857297" w:rsidP="0085729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857297" w:rsidRDefault="00857297" w:rsidP="0085729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0F6A4D" w:rsidRDefault="00B0142C" w:rsidP="000F6A4D">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0F6A4D" w:rsidRDefault="000F6A4D" w:rsidP="000F6A4D">
      <w:pPr>
        <w:rPr>
          <w:rFonts w:hint="eastAsia"/>
        </w:rPr>
      </w:pPr>
    </w:p>
    <w:p w:rsidR="000F6A4D" w:rsidRDefault="000F6A4D" w:rsidP="000F6A4D">
      <w:pPr>
        <w:rPr>
          <w:rFonts w:hint="eastAsia"/>
        </w:rPr>
      </w:pPr>
      <w:r>
        <w:rPr>
          <w:rFonts w:hint="eastAsia"/>
        </w:rPr>
        <w:t>（改正後）</w:t>
      </w:r>
    </w:p>
    <w:p w:rsidR="000F6A4D" w:rsidRPr="00FA7D7A" w:rsidRDefault="000F6A4D" w:rsidP="000F6A4D">
      <w:pPr>
        <w:ind w:leftChars="85" w:left="178"/>
      </w:pPr>
      <w:r w:rsidRPr="00FA7D7A">
        <w:t>（組織再編成対象会社の範囲）</w:t>
      </w:r>
    </w:p>
    <w:p w:rsidR="000F6A4D" w:rsidRPr="00FA7D7A" w:rsidRDefault="000F6A4D" w:rsidP="000F6A4D">
      <w:pPr>
        <w:ind w:left="179" w:hangingChars="85" w:hanging="179"/>
      </w:pPr>
      <w:r w:rsidRPr="00FA7D7A">
        <w:rPr>
          <w:b/>
          <w:bCs/>
        </w:rPr>
        <w:t>第二条の二</w:t>
      </w:r>
      <w:r w:rsidRPr="00FA7D7A">
        <w:t xml:space="preserve">　法第二条の二第四項第一号に規定する政令で定める会社は、新設合併消滅会社（会社法（平成十七年法律第八十六号）第七百五十三条第一項第一号に規定する新設合併消滅会社をいう。）、吸収分割会社（同法第七百五十八条第一号に規定する吸収分割会社をいう。）、新設分割会社（同法第七百六十三条第五号に規定する新設分割会社をいう。）及び株式移転完全子会社（同法第七百七十三条第一項第五号に規定する株式移転完全子会社をいう。）となる会社とする。</w:t>
      </w:r>
    </w:p>
    <w:p w:rsidR="000F6A4D" w:rsidRDefault="000F6A4D" w:rsidP="000F6A4D">
      <w:pPr>
        <w:ind w:left="178" w:hangingChars="85" w:hanging="178"/>
        <w:rPr>
          <w:rFonts w:hint="eastAsia"/>
        </w:rPr>
      </w:pPr>
    </w:p>
    <w:p w:rsidR="000F6A4D" w:rsidRDefault="000F6A4D" w:rsidP="000F6A4D">
      <w:pPr>
        <w:ind w:left="178" w:hangingChars="85" w:hanging="178"/>
        <w:rPr>
          <w:rFonts w:hint="eastAsia"/>
        </w:rPr>
      </w:pPr>
      <w:r>
        <w:rPr>
          <w:rFonts w:hint="eastAsia"/>
        </w:rPr>
        <w:t>（改正前）</w:t>
      </w:r>
    </w:p>
    <w:p w:rsidR="000F6A4D" w:rsidRPr="00205E78" w:rsidRDefault="000F6A4D" w:rsidP="000F6A4D">
      <w:pPr>
        <w:rPr>
          <w:rFonts w:hint="eastAsia"/>
          <w:u w:val="single" w:color="FF0000"/>
        </w:rPr>
      </w:pPr>
      <w:r>
        <w:rPr>
          <w:rFonts w:hint="eastAsia"/>
          <w:u w:val="single" w:color="FF0000"/>
        </w:rPr>
        <w:t>（</w:t>
      </w:r>
      <w:r w:rsidRPr="00205E78">
        <w:rPr>
          <w:rFonts w:hint="eastAsia"/>
          <w:u w:val="single" w:color="FF0000"/>
        </w:rPr>
        <w:t>新設）</w:t>
      </w:r>
    </w:p>
    <w:p w:rsidR="000F6A4D" w:rsidRDefault="000F6A4D" w:rsidP="000F6A4D">
      <w:pPr>
        <w:rPr>
          <w:rFonts w:hint="eastAsia"/>
        </w:rPr>
      </w:pPr>
    </w:p>
    <w:sectPr w:rsidR="000F6A4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4DE8" w:rsidRDefault="00584DE8">
      <w:r>
        <w:separator/>
      </w:r>
    </w:p>
  </w:endnote>
  <w:endnote w:type="continuationSeparator" w:id="0">
    <w:p w:rsidR="00584DE8" w:rsidRDefault="00584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05E" w:rsidRDefault="00CB605E" w:rsidP="00B0142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B605E" w:rsidRDefault="00CB605E" w:rsidP="00B0142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05E" w:rsidRDefault="00CB605E" w:rsidP="00B0142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C1000">
      <w:rPr>
        <w:rStyle w:val="a4"/>
        <w:noProof/>
      </w:rPr>
      <w:t>1</w:t>
    </w:r>
    <w:r>
      <w:rPr>
        <w:rStyle w:val="a4"/>
      </w:rPr>
      <w:fldChar w:fldCharType="end"/>
    </w:r>
  </w:p>
  <w:p w:rsidR="00CB605E" w:rsidRPr="00A9579D" w:rsidRDefault="00CB605E" w:rsidP="00B0142C">
    <w:pPr>
      <w:pStyle w:val="a3"/>
      <w:ind w:right="360"/>
    </w:pPr>
    <w:r>
      <w:rPr>
        <w:rFonts w:ascii="Times New Roman" w:hAnsi="Times New Roman" w:hint="eastAsia"/>
        <w:kern w:val="0"/>
        <w:szCs w:val="21"/>
      </w:rPr>
      <w:t xml:space="preserve">金融商品取引法施行令　</w:t>
    </w:r>
    <w:r w:rsidRPr="00CB605E">
      <w:rPr>
        <w:rFonts w:ascii="Times New Roman" w:hAnsi="Times New Roman"/>
        <w:kern w:val="0"/>
        <w:szCs w:val="21"/>
      </w:rPr>
      <w:fldChar w:fldCharType="begin"/>
    </w:r>
    <w:r w:rsidRPr="00CB605E">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w:t>
    </w:r>
    <w:r>
      <w:rPr>
        <w:rFonts w:ascii="Times New Roman" w:hAnsi="Times New Roman" w:hint="eastAsia"/>
        <w:noProof/>
        <w:kern w:val="0"/>
        <w:szCs w:val="21"/>
      </w:rPr>
      <w:t>条の</w:t>
    </w:r>
    <w:r>
      <w:rPr>
        <w:rFonts w:ascii="Times New Roman" w:hAnsi="Times New Roman" w:hint="eastAsia"/>
        <w:noProof/>
        <w:kern w:val="0"/>
        <w:szCs w:val="21"/>
      </w:rPr>
      <w:t>2.doc</w:t>
    </w:r>
    <w:r w:rsidRPr="00CB605E">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4DE8" w:rsidRDefault="00584DE8">
      <w:r>
        <w:separator/>
      </w:r>
    </w:p>
  </w:footnote>
  <w:footnote w:type="continuationSeparator" w:id="0">
    <w:p w:rsidR="00584DE8" w:rsidRDefault="00584D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42C"/>
    <w:rsid w:val="000F6A4D"/>
    <w:rsid w:val="002C730F"/>
    <w:rsid w:val="00584DE8"/>
    <w:rsid w:val="006F7A7D"/>
    <w:rsid w:val="007260D8"/>
    <w:rsid w:val="00740FEB"/>
    <w:rsid w:val="007C1000"/>
    <w:rsid w:val="00857297"/>
    <w:rsid w:val="008C5434"/>
    <w:rsid w:val="00935874"/>
    <w:rsid w:val="00B0142C"/>
    <w:rsid w:val="00CB60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42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0142C"/>
    <w:pPr>
      <w:tabs>
        <w:tab w:val="center" w:pos="4252"/>
        <w:tab w:val="right" w:pos="8504"/>
      </w:tabs>
      <w:snapToGrid w:val="0"/>
    </w:pPr>
  </w:style>
  <w:style w:type="character" w:styleId="a4">
    <w:name w:val="page number"/>
    <w:basedOn w:val="a0"/>
    <w:rsid w:val="00B0142C"/>
  </w:style>
  <w:style w:type="paragraph" w:styleId="a5">
    <w:name w:val="header"/>
    <w:basedOn w:val="a"/>
    <w:rsid w:val="00CB605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2024-08-07T06:51:00Z</dcterms:created>
  <dcterms:modified xsi:type="dcterms:W3CDTF">2024-08-07T06:51:00Z</dcterms:modified>
</cp:coreProperties>
</file>